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F4" w:rsidRPr="00D575F4" w:rsidRDefault="00D575F4" w:rsidP="00D575F4">
      <w:pPr>
        <w:spacing w:after="0" w:line="240" w:lineRule="auto"/>
        <w:ind w:firstLine="709"/>
        <w:rPr>
          <w:b/>
          <w:bCs/>
        </w:rPr>
      </w:pPr>
      <w:r w:rsidRPr="00D575F4">
        <w:rPr>
          <w:b/>
          <w:bCs/>
        </w:rPr>
        <w:t>Безопасные праздники. Пиротехника.</w:t>
      </w:r>
    </w:p>
    <w:p w:rsidR="00D575F4" w:rsidRPr="00D575F4" w:rsidRDefault="00D575F4" w:rsidP="00D575F4">
      <w:pPr>
        <w:spacing w:after="0" w:line="240" w:lineRule="auto"/>
      </w:pPr>
      <w:bookmarkStart w:id="0" w:name="_GoBack"/>
      <w:r w:rsidRPr="00D575F4">
        <w:drawing>
          <wp:inline distT="0" distB="0" distL="0" distR="0" wp14:anchorId="450B275D" wp14:editId="57F1EE1B">
            <wp:extent cx="6000750" cy="3517940"/>
            <wp:effectExtent l="0" t="0" r="0" b="6350"/>
            <wp:docPr id="2" name="Рисунок 2" descr="Безопасные праздники. Пиротехника.">
              <a:hlinkClick xmlns:a="http://schemas.openxmlformats.org/drawingml/2006/main" r:id="rId5" tooltip="&quot;Безопасные праздники. Пиротехника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ые праздники. Пиротехника.">
                      <a:hlinkClick r:id="rId5" tooltip="&quot;Безопасные праздники. Пиротехника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239" cy="352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rPr>
          <w:b/>
          <w:bCs/>
        </w:rPr>
        <w:t>Уважаемые жители Подмосковья!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В преддверии новогодних праздников, будьте особенно бдительными при использовании пиротехники. Любое пиротехническое изделие имеет потенциальную опасность возгорания и получения травмы!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rPr>
          <w:b/>
          <w:bCs/>
        </w:rPr>
        <w:t>При покупке пиротехники помните: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покупать пиротехнические изделия следует только в специализированных магазинах или отделах;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чтобы обезопасить себя от травм при использовании пиротехники, необходимо строго следовать инструкции по применению, в которой также указывается возрастной критерий лиц, допускающихся к использованию того или иного изделия;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rPr>
          <w:b/>
          <w:bCs/>
        </w:rPr>
        <w:t>При эксплуатации пиротехнических изделий категорически запрещается: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ронять или бросать фейерверки;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хранить фейерверки без упаковки;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направлять работающую ракету или «свечу» на людей, легковоспламеняющиеся предметы, бросать ее в костер;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носить взрывоопасные вещества в кармане или еще ближе к телу;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использовать приобретенную пиротехнику до ознакомления с инструкцией по применению и данных мер безопасности;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применять пиротехнику при ветре более 5 м/</w:t>
      </w:r>
      <w:proofErr w:type="gramStart"/>
      <w:r w:rsidRPr="00D575F4">
        <w:t>с</w:t>
      </w:r>
      <w:proofErr w:type="gramEnd"/>
      <w:r w:rsidRPr="00D575F4">
        <w:t>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lastRenderedPageBreak/>
        <w:t xml:space="preserve">- взрывать пиротехнику, когда в опасной зоне (смотрите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D575F4">
        <w:t>электронапряжения</w:t>
      </w:r>
      <w:proofErr w:type="spellEnd"/>
      <w:r w:rsidRPr="00D575F4">
        <w:t>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наклоняться над изделием во время его использования;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использовать изделия с истекшим сроком годности, с видимыми повреждениями;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- сушить намокшие пиротехнические изделия на отопительных приборах — батареях отопления, обогревателях и т.п.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Напоминаем о том, что продажа пиротехнических изделий несовершеннолетним запрещена. Дети, к сожалению, чаще, чем взрослые становятся жертвами пиротехнических изделий. Родителям обязательно нужно знать основные правила безопасности, чтобы защитить своих детей от трагичных последствий.</w:t>
      </w:r>
    </w:p>
    <w:p w:rsidR="00D575F4" w:rsidRPr="00D575F4" w:rsidRDefault="00D575F4" w:rsidP="00D575F4">
      <w:pPr>
        <w:spacing w:after="0" w:line="240" w:lineRule="auto"/>
        <w:ind w:firstLine="709"/>
      </w:pPr>
      <w:r w:rsidRPr="00D575F4"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2E608A" w:rsidRDefault="002E608A"/>
    <w:sectPr w:rsidR="002E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BE"/>
    <w:rsid w:val="002E608A"/>
    <w:rsid w:val="003B34BE"/>
    <w:rsid w:val="00D5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66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210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67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86957">
                  <w:marLeft w:val="-120"/>
                  <w:marRight w:val="-12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37751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5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6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19-12-20/d8d078bc954c2b88fc60ac7b685813b6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2024-11-11T08:20:00Z</dcterms:created>
  <dcterms:modified xsi:type="dcterms:W3CDTF">2024-11-11T08:22:00Z</dcterms:modified>
</cp:coreProperties>
</file>