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Rule="atLeast" w:lin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Извещение</w:t>
      </w:r>
      <w:r>
        <w:rPr>
          <w:b/>
        </w:rPr>
      </w:r>
      <w:r/>
    </w:p>
    <w:p>
      <w:pPr>
        <w:ind w:firstLine="708"/>
        <w:jc w:val="both"/>
        <w:spacing w:lineRule="atLeast" w:line="20" w:after="0"/>
        <w:rPr>
          <w:rFonts w:ascii="Times New Roman" w:hAnsi="Times New Roman" w:cs="Times New Roman"/>
          <w:b/>
          <w:sz w:val="16"/>
          <w:szCs w:val="24"/>
        </w:rPr>
      </w:pPr>
      <w:r>
        <w:rPr>
          <w:rFonts w:ascii="Times New Roman" w:hAnsi="Times New Roman" w:cs="Times New Roman"/>
          <w:b/>
          <w:sz w:val="16"/>
          <w:szCs w:val="24"/>
        </w:rPr>
      </w:r>
      <w:r>
        <w:rPr>
          <w:rFonts w:ascii="Times New Roman" w:hAnsi="Times New Roman" w:cs="Times New Roman"/>
          <w:b/>
          <w:sz w:val="16"/>
          <w:szCs w:val="24"/>
        </w:rPr>
      </w:r>
      <w:r/>
    </w:p>
    <w:p>
      <w:pPr>
        <w:ind w:firstLine="708"/>
        <w:jc w:val="both"/>
        <w:spacing w:lineRule="atLeast" w:lin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Администрация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Серебряные Пруды Московской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просит</w:t>
      </w:r>
      <w:r>
        <w:rPr>
          <w:rFonts w:ascii="Times New Roman" w:hAnsi="Times New Roman" w:cs="Times New Roman"/>
          <w:sz w:val="24"/>
          <w:szCs w:val="24"/>
        </w:rPr>
        <w:t xml:space="preserve"> в срок 30-ти дней с момента опубликования настоящего извещения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явиться</w:t>
      </w:r>
      <w:r>
        <w:rPr>
          <w:rFonts w:ascii="Times New Roman" w:hAnsi="Times New Roman" w:cs="Times New Roman"/>
          <w:sz w:val="24"/>
          <w:szCs w:val="24"/>
        </w:rPr>
        <w:t xml:space="preserve"> по адресу: Московская область,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р.п</w:t>
      </w:r>
      <w:r>
        <w:rPr>
          <w:rFonts w:ascii="Times New Roman" w:hAnsi="Times New Roman" w:cs="Times New Roman"/>
          <w:sz w:val="24"/>
          <w:szCs w:val="24"/>
        </w:rPr>
        <w:t xml:space="preserve">. Серебряные Пруды, ул. </w:t>
      </w:r>
      <w:r>
        <w:rPr>
          <w:rFonts w:ascii="Times New Roman" w:hAnsi="Times New Roman" w:cs="Times New Roman"/>
          <w:sz w:val="24"/>
          <w:szCs w:val="24"/>
        </w:rPr>
        <w:t xml:space="preserve">Первомайская, д.3,</w:t>
      </w:r>
      <w:r>
        <w:rPr>
          <w:rFonts w:ascii="Times New Roman" w:hAnsi="Times New Roman" w:cs="Times New Roman"/>
          <w:sz w:val="24"/>
          <w:szCs w:val="24"/>
        </w:rPr>
        <w:t xml:space="preserve"> 2-й этаж, </w:t>
      </w:r>
      <w:r>
        <w:rPr>
          <w:rFonts w:ascii="Times New Roman" w:hAnsi="Times New Roman" w:cs="Times New Roman"/>
          <w:sz w:val="24"/>
          <w:szCs w:val="24"/>
        </w:rPr>
        <w:t xml:space="preserve">каб</w:t>
      </w:r>
      <w:r>
        <w:rPr>
          <w:rFonts w:ascii="Times New Roman" w:hAnsi="Times New Roman" w:cs="Times New Roman"/>
          <w:sz w:val="24"/>
          <w:szCs w:val="24"/>
        </w:rPr>
        <w:t xml:space="preserve">. 10 (телефон для справок: 8(496)673-21-62</w:t>
      </w:r>
      <w:r>
        <w:rPr>
          <w:rFonts w:ascii="Times New Roman" w:hAnsi="Times New Roman" w:cs="Times New Roman"/>
          <w:sz w:val="24"/>
          <w:szCs w:val="24"/>
        </w:rPr>
        <w:t xml:space="preserve">)  </w:t>
      </w:r>
      <w:r>
        <w:rPr>
          <w:rFonts w:ascii="Times New Roman" w:hAnsi="Times New Roman" w:cs="Times New Roman"/>
          <w:b/>
          <w:sz w:val="24"/>
          <w:szCs w:val="24"/>
        </w:rPr>
        <w:t xml:space="preserve">правообладателей</w:t>
      </w:r>
      <w:r>
        <w:rPr>
          <w:rFonts w:ascii="Times New Roman" w:hAnsi="Times New Roman" w:cs="Times New Roman"/>
          <w:b/>
          <w:sz w:val="24"/>
          <w:szCs w:val="24"/>
        </w:rPr>
        <w:t xml:space="preserve"> следующего имущества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:</w:t>
      </w:r>
      <w:r>
        <w:rPr>
          <w:b/>
        </w:rPr>
      </w:r>
      <w:r/>
    </w:p>
    <w:p>
      <w:pPr>
        <w:jc w:val="both"/>
        <w:spacing w:lineRule="atLeast" w:line="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/>
    </w:p>
    <w:tbl>
      <w:tblPr>
        <w:tblStyle w:val="627"/>
        <w:tblW w:w="0" w:type="auto"/>
        <w:tblInd w:w="-1" w:type="dxa"/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6519"/>
      </w:tblGrid>
      <w:tr>
        <w:trPr/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r>
              <w:rPr>
                <w:rFonts w:ascii="Times New Roman" w:hAnsi="Times New Roman" w:cs="Times New Roman"/>
                <w:b/>
              </w:rPr>
              <w:t xml:space="preserve">п</w:t>
            </w:r>
            <w:r>
              <w:rPr>
                <w:rFonts w:ascii="Times New Roman" w:hAnsi="Times New Roman" w:cs="Times New Roman"/>
                <w:b/>
              </w:rPr>
              <w:t xml:space="preserve">/п</w:t>
            </w:r>
            <w:r>
              <w:rPr>
                <w:b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Наименование объекта</w:t>
            </w:r>
            <w:r>
              <w:rPr>
                <w:b/>
              </w:rPr>
            </w:r>
            <w:r/>
          </w:p>
        </w:tc>
        <w:tc>
          <w:tcPr>
            <w:tcW w:w="6519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Местоположение</w:t>
            </w:r>
            <w:r>
              <w:rPr>
                <w:b/>
              </w:rPr>
            </w:r>
            <w:r/>
          </w:p>
        </w:tc>
      </w:tr>
      <w:tr>
        <w:trPr>
          <w:trHeight w:val="1329"/>
        </w:trPr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/>
          </w:p>
        </w:tc>
        <w:tc>
          <w:tcPr>
            <w:tcW w:w="2835" w:type="dxa"/>
            <w:textDirection w:val="lrTb"/>
            <w:noWrap w:val="false"/>
          </w:tcPr>
          <w:p>
            <w:pPr>
              <w:ind w:left="0" w:firstLine="0"/>
              <w:jc w:val="center"/>
              <w:spacing w:lineRule="atLeast" w:line="2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6"/>
              </w:rPr>
            </w:r>
            <w:r>
              <w:rPr>
                <w:rFonts w:ascii="Times New Roman" w:hAnsi="Times New Roman" w:cs="Times New Roman" w:eastAsia="Times New Roman"/>
                <w:sz w:val="26"/>
              </w:rPr>
              <w:t xml:space="preserve">Воздушная линия электроснабжения</w:t>
            </w:r>
            <w:r>
              <w:rPr>
                <w:rFonts w:ascii="Times New Roman" w:hAnsi="Times New Roman" w:cs="Times New Roman" w:eastAsia="Times New Roman"/>
                <w:sz w:val="26"/>
              </w:rPr>
            </w:r>
            <w:r/>
          </w:p>
          <w:p>
            <w:pPr>
              <w:ind w:left="0" w:firstLine="0"/>
              <w:jc w:val="center"/>
              <w:spacing w:lineRule="atLeast" w:line="2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sz w:val="24"/>
              </w:rPr>
            </w:r>
            <w:r/>
          </w:p>
        </w:tc>
        <w:tc>
          <w:tcPr>
            <w:tcW w:w="6519" w:type="dxa"/>
            <w:textDirection w:val="lrTb"/>
            <w:noWrap w:val="false"/>
          </w:tcPr>
          <w:p>
            <w:pPr>
              <w:jc w:val="center"/>
              <w:spacing w:lineRule="atLeast" w:line="2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6"/>
              </w:rPr>
            </w:r>
            <w:r>
              <w:rPr>
                <w:rFonts w:ascii="Times New Roman" w:hAnsi="Times New Roman" w:cs="Times New Roman" w:eastAsia="Times New Roman"/>
                <w:sz w:val="26"/>
              </w:rPr>
              <w:t xml:space="preserve">Московская область, муниципальный округ Серебряные Пруды,пгт Серебряные Пруды, </w:t>
            </w:r>
            <w:r>
              <w:rPr>
                <w:rFonts w:ascii="Times New Roman" w:hAnsi="Times New Roman" w:cs="Times New Roman" w:eastAsia="Times New Roman"/>
                <w:sz w:val="26"/>
              </w:rPr>
            </w:r>
            <w:r/>
          </w:p>
          <w:p>
            <w:pPr>
              <w:jc w:val="center"/>
              <w:spacing w:lineRule="atLeast" w:line="2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6"/>
              </w:rPr>
              <w:t xml:space="preserve">ул. Заречная, </w:t>
            </w:r>
            <w:r>
              <w:rPr>
                <w:rFonts w:ascii="Times New Roman" w:hAnsi="Times New Roman" w:cs="Times New Roman" w:eastAsia="Times New Roman"/>
                <w:sz w:val="26"/>
              </w:rPr>
            </w:r>
            <w:r/>
          </w:p>
          <w:p>
            <w:pPr>
              <w:jc w:val="center"/>
              <w:spacing w:lineRule="atLeast" w:line="20"/>
              <w:rPr>
                <w:rFonts w:ascii="Times New Roman" w:hAnsi="Times New Roman" w:cs="Times New Roman" w:eastAsia="Times New Roman"/>
              </w:rPr>
            </w:pPr>
            <w:r>
              <w:rPr>
                <w:rFonts w:ascii="Times New Roman" w:hAnsi="Times New Roman" w:cs="Times New Roman" w:eastAsia="Times New Roman"/>
                <w:sz w:val="26"/>
              </w:rPr>
              <w:t xml:space="preserve">координаты: 54.477135, 38.723421</w:t>
            </w:r>
            <w:r/>
            <w:r/>
            <w:r>
              <w:rPr>
                <w:rFonts w:ascii="Times New Roman" w:hAnsi="Times New Roman" w:cs="Times New Roman" w:eastAsia="Times New Roman"/>
              </w:rPr>
            </w:r>
            <w:r/>
          </w:p>
        </w:tc>
      </w:tr>
    </w:tbl>
    <w:p>
      <w:pPr>
        <w:ind w:firstLine="708"/>
        <w:jc w:val="both"/>
        <w:spacing w:lineRule="atLeast" w:line="20" w:after="0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16"/>
          <w:szCs w:val="24"/>
        </w:rPr>
      </w:r>
      <w:r>
        <w:rPr>
          <w:rFonts w:ascii="Times New Roman" w:hAnsi="Times New Roman" w:cs="Times New Roman"/>
          <w:sz w:val="16"/>
          <w:szCs w:val="24"/>
        </w:rPr>
      </w:r>
      <w:r/>
    </w:p>
    <w:p>
      <w:pPr>
        <w:ind w:firstLine="708"/>
        <w:jc w:val="both"/>
        <w:spacing w:lineRule="atLeast" w:line="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себе необходимо иметь документы, устанавливающие личность и правоустанавливающие документы на объект недвижимости.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ind w:firstLine="708"/>
        <w:jc w:val="both"/>
        <w:spacing w:lineRule="atLeast" w:line="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истечении указанного срока в отношении вышеуказанного объекта будет начата процедура оформления права собственности муниципального образования муниципальный округ Серебряные Пруды Московской области.</w:t>
      </w:r>
      <w:r/>
    </w:p>
    <w:p>
      <w:pPr>
        <w:jc w:val="both"/>
        <w:spacing w:lineRule="atLeast" w:line="2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both"/>
        <w:spacing w:lineRule="atLeast" w:line="2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r/>
      <w:r/>
    </w:p>
    <w:sectPr>
      <w:footnotePr/>
      <w:endnotePr/>
      <w:type w:val="nextPage"/>
      <w:pgSz w:w="11906" w:h="16838" w:orient="portrait"/>
      <w:pgMar w:top="851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sz w:val="22"/>
        <w:szCs w:val="22"/>
        <w:lang w:val="ru-RU" w:bidi="ar-SA" w:eastAsia="en-US"/>
      </w:rPr>
    </w:rPrDefault>
    <w:pPrDefault>
      <w:pPr>
        <w:spacing w:lineRule="auto" w:line="259" w:after="16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47">
    <w:name w:val="Heading 1"/>
    <w:basedOn w:val="623"/>
    <w:next w:val="623"/>
    <w:link w:val="448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48">
    <w:name w:val="Heading 1 Char"/>
    <w:basedOn w:val="624"/>
    <w:link w:val="447"/>
    <w:uiPriority w:val="9"/>
    <w:rPr>
      <w:rFonts w:ascii="Arial" w:hAnsi="Arial" w:cs="Arial" w:eastAsia="Arial"/>
      <w:sz w:val="40"/>
      <w:szCs w:val="40"/>
    </w:rPr>
  </w:style>
  <w:style w:type="paragraph" w:styleId="449">
    <w:name w:val="Heading 2"/>
    <w:basedOn w:val="623"/>
    <w:next w:val="623"/>
    <w:link w:val="45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50">
    <w:name w:val="Heading 2 Char"/>
    <w:basedOn w:val="624"/>
    <w:link w:val="449"/>
    <w:uiPriority w:val="9"/>
    <w:rPr>
      <w:rFonts w:ascii="Arial" w:hAnsi="Arial" w:cs="Arial" w:eastAsia="Arial"/>
      <w:sz w:val="34"/>
    </w:rPr>
  </w:style>
  <w:style w:type="paragraph" w:styleId="451">
    <w:name w:val="Heading 3"/>
    <w:basedOn w:val="623"/>
    <w:next w:val="623"/>
    <w:link w:val="452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52">
    <w:name w:val="Heading 3 Char"/>
    <w:basedOn w:val="624"/>
    <w:link w:val="451"/>
    <w:uiPriority w:val="9"/>
    <w:rPr>
      <w:rFonts w:ascii="Arial" w:hAnsi="Arial" w:cs="Arial" w:eastAsia="Arial"/>
      <w:sz w:val="30"/>
      <w:szCs w:val="30"/>
    </w:rPr>
  </w:style>
  <w:style w:type="paragraph" w:styleId="453">
    <w:name w:val="Heading 4"/>
    <w:basedOn w:val="623"/>
    <w:next w:val="623"/>
    <w:link w:val="454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54">
    <w:name w:val="Heading 4 Char"/>
    <w:basedOn w:val="624"/>
    <w:link w:val="453"/>
    <w:uiPriority w:val="9"/>
    <w:rPr>
      <w:rFonts w:ascii="Arial" w:hAnsi="Arial" w:cs="Arial" w:eastAsia="Arial"/>
      <w:b/>
      <w:bCs/>
      <w:sz w:val="26"/>
      <w:szCs w:val="26"/>
    </w:rPr>
  </w:style>
  <w:style w:type="paragraph" w:styleId="455">
    <w:name w:val="Heading 5"/>
    <w:basedOn w:val="623"/>
    <w:next w:val="623"/>
    <w:link w:val="456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56">
    <w:name w:val="Heading 5 Char"/>
    <w:basedOn w:val="624"/>
    <w:link w:val="455"/>
    <w:uiPriority w:val="9"/>
    <w:rPr>
      <w:rFonts w:ascii="Arial" w:hAnsi="Arial" w:cs="Arial" w:eastAsia="Arial"/>
      <w:b/>
      <w:bCs/>
      <w:sz w:val="24"/>
      <w:szCs w:val="24"/>
    </w:rPr>
  </w:style>
  <w:style w:type="paragraph" w:styleId="457">
    <w:name w:val="Heading 6"/>
    <w:basedOn w:val="623"/>
    <w:next w:val="623"/>
    <w:link w:val="458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58">
    <w:name w:val="Heading 6 Char"/>
    <w:basedOn w:val="624"/>
    <w:link w:val="457"/>
    <w:uiPriority w:val="9"/>
    <w:rPr>
      <w:rFonts w:ascii="Arial" w:hAnsi="Arial" w:cs="Arial" w:eastAsia="Arial"/>
      <w:b/>
      <w:bCs/>
      <w:sz w:val="22"/>
      <w:szCs w:val="22"/>
    </w:rPr>
  </w:style>
  <w:style w:type="paragraph" w:styleId="459">
    <w:name w:val="Heading 7"/>
    <w:basedOn w:val="623"/>
    <w:next w:val="623"/>
    <w:link w:val="460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60">
    <w:name w:val="Heading 7 Char"/>
    <w:basedOn w:val="624"/>
    <w:link w:val="459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61">
    <w:name w:val="Heading 8"/>
    <w:basedOn w:val="623"/>
    <w:next w:val="623"/>
    <w:link w:val="462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62">
    <w:name w:val="Heading 8 Char"/>
    <w:basedOn w:val="624"/>
    <w:link w:val="461"/>
    <w:uiPriority w:val="9"/>
    <w:rPr>
      <w:rFonts w:ascii="Arial" w:hAnsi="Arial" w:cs="Arial" w:eastAsia="Arial"/>
      <w:i/>
      <w:iCs/>
      <w:sz w:val="22"/>
      <w:szCs w:val="22"/>
    </w:rPr>
  </w:style>
  <w:style w:type="paragraph" w:styleId="463">
    <w:name w:val="Heading 9"/>
    <w:basedOn w:val="623"/>
    <w:next w:val="623"/>
    <w:link w:val="464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64">
    <w:name w:val="Heading 9 Char"/>
    <w:basedOn w:val="624"/>
    <w:link w:val="463"/>
    <w:uiPriority w:val="9"/>
    <w:rPr>
      <w:rFonts w:ascii="Arial" w:hAnsi="Arial" w:cs="Arial" w:eastAsia="Arial"/>
      <w:i/>
      <w:iCs/>
      <w:sz w:val="21"/>
      <w:szCs w:val="21"/>
    </w:rPr>
  </w:style>
  <w:style w:type="paragraph" w:styleId="465">
    <w:name w:val="List Paragraph"/>
    <w:basedOn w:val="623"/>
    <w:qFormat/>
    <w:uiPriority w:val="34"/>
    <w:pPr>
      <w:contextualSpacing w:val="true"/>
      <w:ind w:left="720"/>
    </w:pPr>
  </w:style>
  <w:style w:type="paragraph" w:styleId="466">
    <w:name w:val="No Spacing"/>
    <w:qFormat/>
    <w:uiPriority w:val="1"/>
    <w:pPr>
      <w:spacing w:lineRule="auto" w:line="240" w:after="0" w:before="0"/>
    </w:pPr>
  </w:style>
  <w:style w:type="paragraph" w:styleId="467">
    <w:name w:val="Title"/>
    <w:basedOn w:val="623"/>
    <w:next w:val="623"/>
    <w:link w:val="468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68">
    <w:name w:val="Title Char"/>
    <w:basedOn w:val="624"/>
    <w:link w:val="467"/>
    <w:uiPriority w:val="10"/>
    <w:rPr>
      <w:sz w:val="48"/>
      <w:szCs w:val="48"/>
    </w:rPr>
  </w:style>
  <w:style w:type="paragraph" w:styleId="469">
    <w:name w:val="Subtitle"/>
    <w:basedOn w:val="623"/>
    <w:next w:val="623"/>
    <w:link w:val="470"/>
    <w:qFormat/>
    <w:uiPriority w:val="11"/>
    <w:rPr>
      <w:sz w:val="24"/>
      <w:szCs w:val="24"/>
    </w:rPr>
    <w:pPr>
      <w:spacing w:after="200" w:before="200"/>
    </w:pPr>
  </w:style>
  <w:style w:type="character" w:styleId="470">
    <w:name w:val="Subtitle Char"/>
    <w:basedOn w:val="624"/>
    <w:link w:val="469"/>
    <w:uiPriority w:val="11"/>
    <w:rPr>
      <w:sz w:val="24"/>
      <w:szCs w:val="24"/>
    </w:rPr>
  </w:style>
  <w:style w:type="paragraph" w:styleId="471">
    <w:name w:val="Quote"/>
    <w:basedOn w:val="623"/>
    <w:next w:val="623"/>
    <w:link w:val="472"/>
    <w:qFormat/>
    <w:uiPriority w:val="29"/>
    <w:rPr>
      <w:i/>
    </w:rPr>
    <w:pPr>
      <w:ind w:left="720" w:right="720"/>
    </w:pPr>
  </w:style>
  <w:style w:type="character" w:styleId="472">
    <w:name w:val="Quote Char"/>
    <w:link w:val="471"/>
    <w:uiPriority w:val="29"/>
    <w:rPr>
      <w:i/>
    </w:rPr>
  </w:style>
  <w:style w:type="paragraph" w:styleId="473">
    <w:name w:val="Intense Quote"/>
    <w:basedOn w:val="623"/>
    <w:next w:val="623"/>
    <w:link w:val="474"/>
    <w:qFormat/>
    <w:uiPriority w:val="30"/>
    <w:rPr>
      <w:i/>
    </w:rPr>
    <w:pPr>
      <w:contextualSpacing w:val="false"/>
      <w:ind w:left="720" w:right="72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74">
    <w:name w:val="Intense Quote Char"/>
    <w:link w:val="473"/>
    <w:uiPriority w:val="30"/>
    <w:rPr>
      <w:i/>
    </w:rPr>
  </w:style>
  <w:style w:type="paragraph" w:styleId="475">
    <w:name w:val="Header"/>
    <w:basedOn w:val="623"/>
    <w:link w:val="476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76">
    <w:name w:val="Header Char"/>
    <w:basedOn w:val="624"/>
    <w:link w:val="475"/>
    <w:uiPriority w:val="99"/>
  </w:style>
  <w:style w:type="paragraph" w:styleId="477">
    <w:name w:val="Footer"/>
    <w:basedOn w:val="623"/>
    <w:link w:val="480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78">
    <w:name w:val="Footer Char"/>
    <w:basedOn w:val="624"/>
    <w:link w:val="477"/>
    <w:uiPriority w:val="99"/>
  </w:style>
  <w:style w:type="paragraph" w:styleId="479">
    <w:name w:val="Caption"/>
    <w:basedOn w:val="623"/>
    <w:next w:val="623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80">
    <w:name w:val="Caption Char"/>
    <w:basedOn w:val="479"/>
    <w:link w:val="477"/>
    <w:uiPriority w:val="99"/>
  </w:style>
  <w:style w:type="table" w:styleId="481">
    <w:name w:val="Table Grid Light"/>
    <w:basedOn w:val="6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2">
    <w:name w:val="Plain Table 1"/>
    <w:basedOn w:val="6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3">
    <w:name w:val="Plain Table 2"/>
    <w:basedOn w:val="6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4">
    <w:name w:val="Plain Table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85">
    <w:name w:val="Plain Table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6">
    <w:name w:val="Plain Table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87">
    <w:name w:val="Grid Table 1 Light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8">
    <w:name w:val="Grid Table 1 Light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89">
    <w:name w:val="Grid Table 1 Light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0">
    <w:name w:val="Grid Table 1 Light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1">
    <w:name w:val="Grid Table 1 Light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Grid Table 1 Light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Grid Table 1 Light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Grid Table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95">
    <w:name w:val="Grid Table 2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96">
    <w:name w:val="Grid Table 2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97">
    <w:name w:val="Grid Table 2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98">
    <w:name w:val="Grid Table 2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99">
    <w:name w:val="Grid Table 2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00">
    <w:name w:val="Grid Table 2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01">
    <w:name w:val="Grid Table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2">
    <w:name w:val="Grid Table 3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3">
    <w:name w:val="Grid Table 3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4">
    <w:name w:val="Grid Table 3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5">
    <w:name w:val="Grid Table 3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6">
    <w:name w:val="Grid Table 3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7">
    <w:name w:val="Grid Table 3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08">
    <w:name w:val="Grid Table 4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09">
    <w:name w:val="Grid Table 4 - Accent 1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10">
    <w:name w:val="Grid Table 4 - Accent 2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11">
    <w:name w:val="Grid Table 4 - Accent 3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12">
    <w:name w:val="Grid Table 4 - Accent 4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13">
    <w:name w:val="Grid Table 4 - Accent 5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14">
    <w:name w:val="Grid Table 4 - Accent 6"/>
    <w:basedOn w:val="6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15">
    <w:name w:val="Grid Table 5 Dark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text1" w:themeFillTint="40"/>
    </w:tblPr>
    <w:tblStylePr w:type="band1Horz">
      <w:tcPr>
        <w:shd w:val="clear" w:fill="FFFFFF" w:color="FFFFFF" w:themeFill="text1" w:themeFillTint="75"/>
      </w:tcPr>
    </w:tblStylePr>
    <w:tblStylePr w:type="band1Vert">
      <w:tcPr>
        <w:shd w:val="clear" w:fill="FFFFFF" w:color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top w:val="single" w:color="000000" w:sz="4" w:space="0" w:themeColor="light1"/>
        </w:tcBorders>
      </w:tcPr>
    </w:tblStylePr>
  </w:style>
  <w:style w:type="table" w:styleId="516">
    <w:name w:val="Grid Table 5 Dark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1" w:themeFillTint="34"/>
    </w:tblPr>
    <w:tblStylePr w:type="band1Horz">
      <w:tcPr>
        <w:shd w:val="clear" w:fill="FFFFFF" w:color="FFFFFF" w:themeFill="accent1" w:themeFillTint="75"/>
      </w:tcPr>
    </w:tblStylePr>
    <w:tblStylePr w:type="band1Vert">
      <w:tcPr>
        <w:shd w:val="clear" w:fill="FFFFFF" w:color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1"/>
        <w:tcBorders>
          <w:top w:val="single" w:color="000000" w:sz="4" w:space="0" w:themeColor="light1"/>
        </w:tcBorders>
      </w:tcPr>
    </w:tblStylePr>
  </w:style>
  <w:style w:type="table" w:styleId="517">
    <w:name w:val="Grid Table 5 Dark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2" w:themeFillTint="32"/>
    </w:tblPr>
    <w:tblStylePr w:type="band1Horz">
      <w:tcPr>
        <w:shd w:val="clear" w:fill="FFFFFF" w:color="FFFFFF" w:themeFill="accent2" w:themeFillTint="75"/>
      </w:tcPr>
    </w:tblStylePr>
    <w:tblStylePr w:type="band1Vert">
      <w:tcPr>
        <w:shd w:val="clear" w:fill="FFFFFF" w:color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2"/>
        <w:tcBorders>
          <w:top w:val="single" w:color="000000" w:sz="4" w:space="0" w:themeColor="light1"/>
        </w:tcBorders>
      </w:tcPr>
    </w:tblStylePr>
  </w:style>
  <w:style w:type="table" w:styleId="518">
    <w:name w:val="Grid Table 5 Dark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3" w:themeFillTint="34"/>
    </w:tblPr>
    <w:tblStylePr w:type="band1Horz">
      <w:tcPr>
        <w:shd w:val="clear" w:fill="FFFFFF" w:color="FFFFFF" w:themeFill="accent3" w:themeFillTint="75"/>
      </w:tcPr>
    </w:tblStylePr>
    <w:tblStylePr w:type="band1Vert">
      <w:tcPr>
        <w:shd w:val="clear" w:fill="FFFFFF" w:color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3"/>
        <w:tcBorders>
          <w:top w:val="single" w:color="000000" w:sz="4" w:space="0" w:themeColor="light1"/>
        </w:tcBorders>
      </w:tcPr>
    </w:tblStylePr>
  </w:style>
  <w:style w:type="table" w:styleId="519">
    <w:name w:val="Grid Table 5 Dark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4" w:themeFillTint="34"/>
    </w:tblPr>
    <w:tblStylePr w:type="band1Horz">
      <w:tcPr>
        <w:shd w:val="clear" w:fill="FFFFFF" w:color="FFFFFF" w:themeFill="accent4" w:themeFillTint="75"/>
      </w:tcPr>
    </w:tblStylePr>
    <w:tblStylePr w:type="band1Vert">
      <w:tcPr>
        <w:shd w:val="clear" w:fill="FFFFFF" w:color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4"/>
        <w:tcBorders>
          <w:top w:val="single" w:color="000000" w:sz="4" w:space="0" w:themeColor="light1"/>
        </w:tcBorders>
      </w:tcPr>
    </w:tblStylePr>
  </w:style>
  <w:style w:type="table" w:styleId="520">
    <w:name w:val="Grid Table 5 Dark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5" w:themeFillTint="34"/>
    </w:tblPr>
    <w:tblStylePr w:type="band1Horz">
      <w:tcPr>
        <w:shd w:val="clear" w:fill="FFFFFF" w:color="FFFFFF" w:themeFill="accent5" w:themeFillTint="75"/>
      </w:tcPr>
    </w:tblStylePr>
    <w:tblStylePr w:type="band1Vert">
      <w:tcPr>
        <w:shd w:val="clear" w:fill="FFFFFF" w:color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top w:val="single" w:color="000000" w:sz="4" w:space="0" w:themeColor="light1"/>
        </w:tcBorders>
      </w:tcPr>
    </w:tblStylePr>
  </w:style>
  <w:style w:type="table" w:styleId="521">
    <w:name w:val="Grid Table 5 Dark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6" w:themeFillTint="34"/>
    </w:tblPr>
    <w:tblStylePr w:type="band1Horz">
      <w:tcPr>
        <w:shd w:val="clear" w:fill="FFFFFF" w:color="FFFFFF" w:themeFill="accent6" w:themeFillTint="75"/>
      </w:tcPr>
    </w:tblStylePr>
    <w:tblStylePr w:type="band1Vert">
      <w:tcPr>
        <w:shd w:val="clear" w:fill="FFFFFF" w:color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top w:val="single" w:color="000000" w:sz="4" w:space="0" w:themeColor="light1"/>
        </w:tcBorders>
      </w:tcPr>
    </w:tblStylePr>
  </w:style>
  <w:style w:type="table" w:styleId="522">
    <w:name w:val="Grid Table 6 Colorful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FFFFFF" w:themeFill="text1" w:themeFillTint="34"/>
      </w:tcPr>
    </w:tblStylePr>
    <w:tblStylePr w:type="band1Vert">
      <w:tcPr>
        <w:shd w:val="clear" w:fill="FFFFFF" w:color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23">
    <w:name w:val="Grid Table 6 Colorful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24">
    <w:name w:val="Grid Table 6 Colorful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25">
    <w:name w:val="Grid Table 6 Colorful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26">
    <w:name w:val="Grid Table 6 Colorful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27">
    <w:name w:val="Grid Table 6 Colorful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28">
    <w:name w:val="Grid Table 6 Colorful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29">
    <w:name w:val="Grid Table 7 Colorful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30">
    <w:name w:val="Grid Table 7 Colorful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fill="FFFFFF"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31">
    <w:name w:val="Grid Table 7 Colorful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32">
    <w:name w:val="Grid Table 7 Colorful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fill="FFFFFF"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33">
    <w:name w:val="Grid Table 7 Colorful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34">
    <w:name w:val="Grid Table 7 Colorful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fill="FFFFFF"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35">
    <w:name w:val="Grid Table 7 Colorful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fill="FFFFFF"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36">
    <w:name w:val="List Table 1 Light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37">
    <w:name w:val="List Table 1 Light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38">
    <w:name w:val="List Table 1 Light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39">
    <w:name w:val="List Table 1 Light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40">
    <w:name w:val="List Table 1 Light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41">
    <w:name w:val="List Table 1 Light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42">
    <w:name w:val="List Table 1 Light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43">
    <w:name w:val="List Table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44">
    <w:name w:val="List Table 2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45">
    <w:name w:val="List Table 2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46">
    <w:name w:val="List Table 2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47">
    <w:name w:val="List Table 2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48">
    <w:name w:val="List Table 2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49">
    <w:name w:val="List Table 2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50">
    <w:name w:val="List Table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1">
    <w:name w:val="List Table 3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2">
    <w:name w:val="List Table 3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3">
    <w:name w:val="List Table 3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4">
    <w:name w:val="List Table 3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5">
    <w:name w:val="List Table 3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6">
    <w:name w:val="List Table 3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7">
    <w:name w:val="List Table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8">
    <w:name w:val="List Table 4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9">
    <w:name w:val="List Table 4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0">
    <w:name w:val="List Table 4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1">
    <w:name w:val="List Table 4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2">
    <w:name w:val="List Table 4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3">
    <w:name w:val="List Table 4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4">
    <w:name w:val="List Table 5 Dark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FFFFFF" w:themeFill="text1" w:themeFillTint="80"/>
    </w:tblPr>
    <w:tblStylePr w:type="band1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5">
    <w:name w:val="List Table 5 Dark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FFFFFF" w:themeFill="accent1"/>
    </w:tblPr>
    <w:tblStylePr w:type="band1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6">
    <w:name w:val="List Table 5 Dark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FFFFFF" w:themeFill="accent2" w:themeFillTint="97"/>
    </w:tblPr>
    <w:tblStylePr w:type="band1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7">
    <w:name w:val="List Table 5 Dark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FFFFFF" w:themeFill="accent3" w:themeFillTint="98"/>
    </w:tblPr>
    <w:tblStylePr w:type="band1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8">
    <w:name w:val="List Table 5 Dark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FFFFFF" w:themeFill="accent4" w:themeFillTint="9A"/>
    </w:tblPr>
    <w:tblStylePr w:type="band1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69">
    <w:name w:val="List Table 5 Dark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FFFFFF" w:themeFill="accent5" w:themeFillTint="9A"/>
    </w:tblPr>
    <w:tblStylePr w:type="band1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0">
    <w:name w:val="List Table 5 Dark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FFFFFF" w:themeFill="accent6" w:themeFillTint="98"/>
    </w:tblPr>
    <w:tblStylePr w:type="band1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71">
    <w:name w:val="List Table 6 Colorful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72">
    <w:name w:val="List Table 6 Colorful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73">
    <w:name w:val="List Table 6 Colorful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74">
    <w:name w:val="List Table 6 Colorful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75">
    <w:name w:val="List Table 6 Colorful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76">
    <w:name w:val="List Table 6 Colorful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77">
    <w:name w:val="List Table 6 Colorful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78">
    <w:name w:val="List Table 7 Colorful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79">
    <w:name w:val="List Table 7 Colorful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fill="FFFFFF"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580">
    <w:name w:val="List Table 7 Colorful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581">
    <w:name w:val="List Table 7 Colorful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582">
    <w:name w:val="List Table 7 Colorful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583">
    <w:name w:val="List Table 7 Colorful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fill="FFFFFF"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584">
    <w:name w:val="List Table 7 Colorful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fill="FFFFFF"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585">
    <w:name w:val="Lined - Accent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586">
    <w:name w:val="Lined - Accent 1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587">
    <w:name w:val="Lined - Accent 2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588">
    <w:name w:val="Lined - Accent 3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589">
    <w:name w:val="Lined - Accent 4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590">
    <w:name w:val="Lined - Accent 5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591">
    <w:name w:val="Lined - Accent 6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592">
    <w:name w:val="Bordered &amp; Lined - Accent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593">
    <w:name w:val="Bordered &amp; Lined - Accent 1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594">
    <w:name w:val="Bordered &amp; Lined - Accent 2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595">
    <w:name w:val="Bordered &amp; Lined - Accent 3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596">
    <w:name w:val="Bordered &amp; Lined - Accent 4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597">
    <w:name w:val="Bordered &amp; Lined - Accent 5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598">
    <w:name w:val="Bordered &amp; Lined - Accent 6"/>
    <w:basedOn w:val="6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599">
    <w:name w:val="Bordered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00">
    <w:name w:val="Bordered - Accent 1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01">
    <w:name w:val="Bordered - Accent 2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02">
    <w:name w:val="Bordered - Accent 3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03">
    <w:name w:val="Bordered - Accent 4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04">
    <w:name w:val="Bordered - Accent 5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05">
    <w:name w:val="Bordered - Accent 6"/>
    <w:basedOn w:val="6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606">
    <w:name w:val="Hyperlink"/>
    <w:uiPriority w:val="99"/>
    <w:unhideWhenUsed/>
    <w:rPr>
      <w:color w:val="0000FF" w:themeColor="hyperlink"/>
      <w:u w:val="single"/>
    </w:rPr>
  </w:style>
  <w:style w:type="paragraph" w:styleId="607">
    <w:name w:val="footnote text"/>
    <w:basedOn w:val="623"/>
    <w:link w:val="608"/>
    <w:uiPriority w:val="99"/>
    <w:semiHidden/>
    <w:unhideWhenUsed/>
    <w:rPr>
      <w:sz w:val="18"/>
    </w:rPr>
    <w:pPr>
      <w:spacing w:lineRule="auto" w:line="240" w:after="40"/>
    </w:pPr>
  </w:style>
  <w:style w:type="character" w:styleId="608">
    <w:name w:val="Footnote Text Char"/>
    <w:link w:val="607"/>
    <w:uiPriority w:val="99"/>
    <w:rPr>
      <w:sz w:val="18"/>
    </w:rPr>
  </w:style>
  <w:style w:type="character" w:styleId="609">
    <w:name w:val="footnote reference"/>
    <w:basedOn w:val="624"/>
    <w:uiPriority w:val="99"/>
    <w:unhideWhenUsed/>
    <w:rPr>
      <w:vertAlign w:val="superscript"/>
    </w:rPr>
  </w:style>
  <w:style w:type="paragraph" w:styleId="610">
    <w:name w:val="endnote text"/>
    <w:basedOn w:val="623"/>
    <w:link w:val="611"/>
    <w:uiPriority w:val="99"/>
    <w:semiHidden/>
    <w:unhideWhenUsed/>
    <w:rPr>
      <w:sz w:val="20"/>
    </w:rPr>
    <w:pPr>
      <w:spacing w:lineRule="auto" w:line="240" w:after="0"/>
    </w:pPr>
  </w:style>
  <w:style w:type="character" w:styleId="611">
    <w:name w:val="Endnote Text Char"/>
    <w:link w:val="610"/>
    <w:uiPriority w:val="99"/>
    <w:rPr>
      <w:sz w:val="20"/>
    </w:rPr>
  </w:style>
  <w:style w:type="character" w:styleId="612">
    <w:name w:val="endnote reference"/>
    <w:basedOn w:val="624"/>
    <w:uiPriority w:val="99"/>
    <w:semiHidden/>
    <w:unhideWhenUsed/>
    <w:rPr>
      <w:vertAlign w:val="superscript"/>
    </w:rPr>
  </w:style>
  <w:style w:type="paragraph" w:styleId="613">
    <w:name w:val="toc 1"/>
    <w:basedOn w:val="623"/>
    <w:next w:val="623"/>
    <w:uiPriority w:val="39"/>
    <w:unhideWhenUsed/>
    <w:pPr>
      <w:ind w:left="0" w:right="0" w:firstLine="0"/>
      <w:spacing w:after="57"/>
    </w:pPr>
  </w:style>
  <w:style w:type="paragraph" w:styleId="614">
    <w:name w:val="toc 2"/>
    <w:basedOn w:val="623"/>
    <w:next w:val="623"/>
    <w:uiPriority w:val="39"/>
    <w:unhideWhenUsed/>
    <w:pPr>
      <w:ind w:left="283" w:right="0" w:firstLine="0"/>
      <w:spacing w:after="57"/>
    </w:pPr>
  </w:style>
  <w:style w:type="paragraph" w:styleId="615">
    <w:name w:val="toc 3"/>
    <w:basedOn w:val="623"/>
    <w:next w:val="623"/>
    <w:uiPriority w:val="39"/>
    <w:unhideWhenUsed/>
    <w:pPr>
      <w:ind w:left="567" w:right="0" w:firstLine="0"/>
      <w:spacing w:after="57"/>
    </w:pPr>
  </w:style>
  <w:style w:type="paragraph" w:styleId="616">
    <w:name w:val="toc 4"/>
    <w:basedOn w:val="623"/>
    <w:next w:val="623"/>
    <w:uiPriority w:val="39"/>
    <w:unhideWhenUsed/>
    <w:pPr>
      <w:ind w:left="850" w:right="0" w:firstLine="0"/>
      <w:spacing w:after="57"/>
    </w:pPr>
  </w:style>
  <w:style w:type="paragraph" w:styleId="617">
    <w:name w:val="toc 5"/>
    <w:basedOn w:val="623"/>
    <w:next w:val="623"/>
    <w:uiPriority w:val="39"/>
    <w:unhideWhenUsed/>
    <w:pPr>
      <w:ind w:left="1134" w:right="0" w:firstLine="0"/>
      <w:spacing w:after="57"/>
    </w:pPr>
  </w:style>
  <w:style w:type="paragraph" w:styleId="618">
    <w:name w:val="toc 6"/>
    <w:basedOn w:val="623"/>
    <w:next w:val="623"/>
    <w:uiPriority w:val="39"/>
    <w:unhideWhenUsed/>
    <w:pPr>
      <w:ind w:left="1417" w:right="0" w:firstLine="0"/>
      <w:spacing w:after="57"/>
    </w:pPr>
  </w:style>
  <w:style w:type="paragraph" w:styleId="619">
    <w:name w:val="toc 7"/>
    <w:basedOn w:val="623"/>
    <w:next w:val="623"/>
    <w:uiPriority w:val="39"/>
    <w:unhideWhenUsed/>
    <w:pPr>
      <w:ind w:left="1701" w:right="0" w:firstLine="0"/>
      <w:spacing w:after="57"/>
    </w:pPr>
  </w:style>
  <w:style w:type="paragraph" w:styleId="620">
    <w:name w:val="toc 8"/>
    <w:basedOn w:val="623"/>
    <w:next w:val="623"/>
    <w:uiPriority w:val="39"/>
    <w:unhideWhenUsed/>
    <w:pPr>
      <w:ind w:left="1984" w:right="0" w:firstLine="0"/>
      <w:spacing w:after="57"/>
    </w:pPr>
  </w:style>
  <w:style w:type="paragraph" w:styleId="621">
    <w:name w:val="toc 9"/>
    <w:basedOn w:val="623"/>
    <w:next w:val="623"/>
    <w:uiPriority w:val="39"/>
    <w:unhideWhenUsed/>
    <w:pPr>
      <w:ind w:left="2268" w:right="0" w:firstLine="0"/>
      <w:spacing w:after="57"/>
    </w:pPr>
  </w:style>
  <w:style w:type="paragraph" w:styleId="622">
    <w:name w:val="TOC Heading"/>
    <w:uiPriority w:val="39"/>
    <w:unhideWhenUsed/>
  </w:style>
  <w:style w:type="paragraph" w:styleId="623" w:default="1">
    <w:name w:val="Normal"/>
    <w:qFormat/>
  </w:style>
  <w:style w:type="character" w:styleId="624" w:default="1">
    <w:name w:val="Default Paragraph Font"/>
    <w:uiPriority w:val="1"/>
    <w:semiHidden/>
    <w:unhideWhenUsed/>
  </w:style>
  <w:style w:type="table" w:styleId="6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6" w:default="1">
    <w:name w:val="No List"/>
    <w:uiPriority w:val="99"/>
    <w:semiHidden/>
    <w:unhideWhenUsed/>
  </w:style>
  <w:style w:type="table" w:styleId="627">
    <w:name w:val="Table Grid"/>
    <w:basedOn w:val="625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628">
    <w:name w:val="Balloon Text"/>
    <w:basedOn w:val="623"/>
    <w:link w:val="629"/>
    <w:uiPriority w:val="99"/>
    <w:semiHidden/>
    <w:unhideWhenUsed/>
    <w:rPr>
      <w:rFonts w:ascii="Segoe UI" w:hAnsi="Segoe UI" w:cs="Segoe UI"/>
      <w:sz w:val="18"/>
      <w:szCs w:val="18"/>
    </w:rPr>
    <w:pPr>
      <w:spacing w:lineRule="auto" w:line="240" w:after="0"/>
    </w:pPr>
  </w:style>
  <w:style w:type="character" w:styleId="629" w:customStyle="1">
    <w:name w:val="Текст выноски Знак"/>
    <w:basedOn w:val="624"/>
    <w:link w:val="62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Р7-Офис/6.1.0.68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polyakovana</dc:creator>
  <cp:keywords/>
  <dc:description/>
  <cp:revision>21</cp:revision>
  <dcterms:created xsi:type="dcterms:W3CDTF">2017-10-26T06:22:00Z</dcterms:created>
  <dcterms:modified xsi:type="dcterms:W3CDTF">2026-10-22T11:00:21Z</dcterms:modified>
</cp:coreProperties>
</file>