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</w:t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b/>
          <w:sz w:val="16"/>
          <w:szCs w:val="24"/>
        </w:rPr>
      </w:pPr>
      <w:r>
        <w:rPr>
          <w:rFonts w:ascii="Times New Roman" w:hAnsi="Times New Roman" w:cs="Times New Roman"/>
          <w:b/>
          <w:sz w:val="16"/>
          <w:szCs w:val="24"/>
        </w:rPr>
      </w:r>
      <w:r>
        <w:rPr>
          <w:rFonts w:ascii="Times New Roman" w:hAnsi="Times New Roman" w:cs="Times New Roman"/>
          <w:b/>
          <w:sz w:val="16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Серебряные Пруды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просит</w:t>
      </w:r>
      <w:r>
        <w:rPr>
          <w:rFonts w:ascii="Times New Roman" w:hAnsi="Times New Roman" w:cs="Times New Roman"/>
          <w:sz w:val="24"/>
          <w:szCs w:val="24"/>
        </w:rPr>
        <w:t xml:space="preserve"> в срок 30-ти дней с момента опубликования настоящего извещения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явиться</w:t>
      </w:r>
      <w:r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р.п</w:t>
      </w:r>
      <w:r>
        <w:rPr>
          <w:rFonts w:ascii="Times New Roman" w:hAnsi="Times New Roman" w:cs="Times New Roman"/>
          <w:sz w:val="24"/>
          <w:szCs w:val="24"/>
        </w:rPr>
        <w:t xml:space="preserve">. Серебряные Пруды, ул. </w:t>
      </w:r>
      <w:r>
        <w:rPr>
          <w:rFonts w:ascii="Times New Roman" w:hAnsi="Times New Roman" w:cs="Times New Roman"/>
          <w:sz w:val="24"/>
          <w:szCs w:val="24"/>
        </w:rPr>
        <w:t xml:space="preserve">Первомайская, д.3,</w:t>
      </w:r>
      <w:r>
        <w:rPr>
          <w:rFonts w:ascii="Times New Roman" w:hAnsi="Times New Roman" w:cs="Times New Roman"/>
          <w:sz w:val="24"/>
          <w:szCs w:val="24"/>
        </w:rPr>
        <w:t xml:space="preserve"> 2-й этаж,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10 (телефон для справок: 8(496)673-21-62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b/>
          <w:sz w:val="24"/>
          <w:szCs w:val="24"/>
        </w:rPr>
        <w:t xml:space="preserve">собственников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следующего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627"/>
        <w:tblW w:w="0" w:type="auto"/>
        <w:tblLayout w:type="fixed"/>
        <w:tblLook w:val="04A0" w:firstRow="1" w:lastRow="0" w:firstColumn="1" w:lastColumn="0" w:noHBand="0" w:noVBand="1"/>
      </w:tblPr>
      <w:tblGrid>
        <w:gridCol w:w="1416"/>
        <w:gridCol w:w="2694"/>
        <w:gridCol w:w="5952"/>
      </w:tblGrid>
      <w:tr>
        <w:trPr/>
        <w:tc>
          <w:tcPr>
            <w:tcW w:w="1416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</w:rPr>
              <w:t xml:space="preserve">/п</w:t>
            </w:r>
            <w:r>
              <w:rPr>
                <w:sz w:val="20"/>
              </w:rPr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объекта</w:t>
            </w:r>
            <w:r>
              <w:rPr>
                <w:sz w:val="20"/>
              </w:rPr>
            </w:r>
            <w:r/>
          </w:p>
        </w:tc>
        <w:tc>
          <w:tcPr>
            <w:tcW w:w="5952" w:type="dxa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Местоположение</w:t>
            </w:r>
            <w:r>
              <w:rPr>
                <w:sz w:val="20"/>
              </w:rPr>
            </w:r>
            <w:r/>
          </w:p>
        </w:tc>
      </w:tr>
      <w:tr>
        <w:trPr>
          <w:trHeight w:val="463"/>
        </w:trPr>
        <w:tc>
          <w:tcPr>
            <w:tcW w:w="1416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0"/>
                <w:highlight w:val="none"/>
              </w:rPr>
            </w:pP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t xml:space="preserve">вид объекта недвижимости - помещение; назначение - жилое; наименование - квартира.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  <w:tc>
          <w:tcPr>
            <w:tcW w:w="5952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Московская область, муниципальный округ Серебряные Пруды, </w:t>
            </w:r>
            <w:r/>
          </w:p>
          <w:p>
            <w:pPr>
              <w:jc w:val="center"/>
              <w:spacing w:lineRule="atLeast" w:line="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с. Колеймино, 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t xml:space="preserve">д.36, кв.1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</w:tbl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</w:r>
      <w:r>
        <w:rPr>
          <w:rFonts w:ascii="Times New Roman" w:hAnsi="Times New Roman" w:cs="Times New Roman"/>
          <w:sz w:val="16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себе необходимо иметь документы, устанавливающие личность и правоустанавливающие документы на объект недвижимости.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Rule="atLeast" w:line="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истечении указанного срока в отношении вышеуказанных объектов будет начата процедура оформления права собственности муниципального образования городской округ Серебряные Пруды Московской области.</w:t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tLeast" w:line="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851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polyakovana</dc:creator>
  <cp:keywords/>
  <dc:description/>
  <cp:revision>14</cp:revision>
  <dcterms:created xsi:type="dcterms:W3CDTF">2017-10-26T06:22:00Z</dcterms:created>
  <dcterms:modified xsi:type="dcterms:W3CDTF">2025-09-26T08:42:13Z</dcterms:modified>
</cp:coreProperties>
</file>