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</w:t>
      </w:r>
      <w:r/>
      <w:r>
        <w:rPr>
          <w:rFonts w:ascii="Times New Roman" w:hAnsi="Times New Roman"/>
          <w:b/>
          <w:sz w:val="28"/>
          <w:szCs w:val="28"/>
        </w:rPr>
      </w:r>
      <w:r/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spacing w:line="240" w:lineRule="auto"/>
        <w:rPr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26282f"/>
          <w:sz w:val="28"/>
          <w:szCs w:val="28"/>
        </w:rPr>
        <w:t xml:space="preserve">АДМИНИСТРАЦИЯ</w:t>
      </w:r>
      <w:r>
        <w:rPr>
          <w:sz w:val="24"/>
          <w:szCs w:val="24"/>
        </w:rPr>
      </w:r>
      <w:r/>
    </w:p>
    <w:p>
      <w:pPr>
        <w:contextualSpacing/>
        <w:jc w:val="center"/>
        <w:spacing w:line="240" w:lineRule="auto"/>
        <w:rPr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26282f"/>
          <w:sz w:val="28"/>
          <w:szCs w:val="28"/>
        </w:rPr>
        <w:t xml:space="preserve">ГОРОДСКОГО ОКРУГА СЕРЕБРЯНЫЕ ПРУДЫ</w:t>
      </w:r>
      <w:r>
        <w:rPr>
          <w:sz w:val="24"/>
          <w:szCs w:val="24"/>
        </w:rPr>
      </w:r>
      <w:r/>
    </w:p>
    <w:p>
      <w:pPr>
        <w:contextualSpacing/>
        <w:jc w:val="center"/>
        <w:spacing w:line="240" w:lineRule="auto"/>
        <w:rPr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26282f"/>
          <w:sz w:val="28"/>
          <w:szCs w:val="28"/>
        </w:rPr>
        <w:t xml:space="preserve">МОСКОВСКОЙ ОБЛАСТИ</w:t>
      </w:r>
      <w:r>
        <w:rPr>
          <w:sz w:val="24"/>
          <w:szCs w:val="24"/>
        </w:rPr>
      </w:r>
      <w:r/>
    </w:p>
    <w:p>
      <w:pPr>
        <w:contextualSpacing/>
        <w:jc w:val="center"/>
        <w:spacing w:line="240" w:lineRule="auto"/>
        <w:rPr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26282f"/>
          <w:sz w:val="28"/>
          <w:szCs w:val="28"/>
        </w:rPr>
        <w:t xml:space="preserve">ПОСТАНОВЛЕНИЕ</w:t>
      </w:r>
      <w:r>
        <w:rPr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26282f"/>
          <w:sz w:val="28"/>
          <w:szCs w:val="28"/>
        </w:rPr>
        <w:t xml:space="preserve">от __________________г. № __________</w:t>
      </w:r>
      <w:r>
        <w:rPr>
          <w:sz w:val="24"/>
          <w:szCs w:val="24"/>
        </w:rPr>
      </w:r>
      <w:r/>
    </w:p>
    <w:p>
      <w:pPr>
        <w:jc w:val="left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Arial Unicode MS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 утверждении программы профилактики рисков причинения вреда охраняемым законом ценностям в сфере благоустройства на территории городского округа Серебряные Пруды Московской области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2024 год</w:t>
      </w: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96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31.07.2020                    № 248-ФЗ «О государственном контроле (надзоре) и муниципальном контроле в Росси</w:t>
      </w:r>
      <w:r>
        <w:rPr>
          <w:rFonts w:ascii="Times New Roman" w:hAnsi="Times New Roman"/>
          <w:sz w:val="28"/>
          <w:szCs w:val="28"/>
        </w:rPr>
        <w:t xml:space="preserve">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eastAsia="Arial Unicode MS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         с целью предупреждения нарушений организациями обязательных требований в сфере </w:t>
      </w:r>
      <w:r>
        <w:rPr>
          <w:rFonts w:ascii="Times New Roman" w:hAnsi="Times New Roman"/>
          <w:sz w:val="28"/>
          <w:szCs w:val="28"/>
        </w:rPr>
        <w:t xml:space="preserve">муниципального контроля в сфере</w:t>
      </w:r>
      <w:r>
        <w:rPr>
          <w:rFonts w:ascii="Times New Roman" w:hAnsi="Times New Roman"/>
          <w:sz w:val="28"/>
          <w:szCs w:val="28"/>
        </w:rPr>
        <w:t xml:space="preserve"> благоустройства на территории городского округа Серебряные Пруды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Московской области</w:t>
      </w:r>
      <w:r>
        <w:rPr>
          <w:rFonts w:ascii="Times New Roman" w:hAnsi="Times New Roman"/>
          <w:sz w:val="28"/>
          <w:szCs w:val="28"/>
        </w:rPr>
        <w:t xml:space="preserve">,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ПОСТАНОВЛЯЮ: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84"/>
        <w:numPr>
          <w:ilvl w:val="0"/>
          <w:numId w:val="16"/>
        </w:numPr>
        <w:ind w:left="0" w:firstLine="85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прилагаемую Ведомственную программу профилактики </w:t>
      </w:r>
      <w:r>
        <w:rPr>
          <w:rStyle w:val="988"/>
          <w:sz w:val="28"/>
          <w:szCs w:val="28"/>
        </w:rPr>
        <w:t xml:space="preserve">рисков причинения вреда охраняемым законом ценностям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сфере благоустройства</w:t>
      </w:r>
      <w:r/>
      <w:r>
        <w:rPr>
          <w:rStyle w:val="9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городского округа Серебряные Пруды</w:t>
      </w:r>
      <w:r>
        <w:rPr>
          <w:rFonts w:ascii="Times New Roman" w:hAnsi="Times New Roman" w:eastAsia="Arial Unicode MS"/>
          <w:sz w:val="28"/>
          <w:szCs w:val="28"/>
        </w:rPr>
        <w:t xml:space="preserve"> Московской области на 2024 год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84"/>
        <w:numPr>
          <w:ilvl w:val="0"/>
          <w:numId w:val="16"/>
        </w:numPr>
        <w:ind w:left="0" w:firstLine="85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Серебряные Пруды Московской области</w:t>
      </w:r>
      <w:r>
        <w:rPr>
          <w:rFonts w:ascii="Times New Roman" w:hAnsi="Times New Roman"/>
          <w:sz w:val="28"/>
          <w:szCs w:val="28"/>
        </w:rPr>
        <w:t xml:space="preserve"> обеспечить своевременное выполнение Ведомственной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 w:eastAsia="Arial Unicode MS"/>
          <w:sz w:val="28"/>
          <w:szCs w:val="28"/>
        </w:rPr>
        <w:t xml:space="preserve">профилактики </w:t>
      </w:r>
      <w:r>
        <w:rPr>
          <w:rStyle w:val="988"/>
          <w:sz w:val="28"/>
          <w:szCs w:val="28"/>
        </w:rPr>
        <w:t xml:space="preserve">рисков причинения вреда</w:t>
      </w:r>
      <w:r>
        <w:rPr>
          <w:rStyle w:val="988"/>
          <w:sz w:val="28"/>
          <w:szCs w:val="28"/>
        </w:rPr>
        <w:t xml:space="preserve"> охраняемым законом ценностям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сфере благоустройства</w:t>
      </w:r>
      <w:r/>
      <w:r>
        <w:rPr>
          <w:rStyle w:val="9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городского округа 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 </w:t>
      </w:r>
      <w:r>
        <w:rPr>
          <w:rFonts w:ascii="Times New Roman" w:hAnsi="Times New Roman" w:eastAsia="Arial Unicode MS"/>
          <w:sz w:val="28"/>
          <w:szCs w:val="28"/>
        </w:rPr>
        <w:t xml:space="preserve">на 2024 год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84"/>
        <w:numPr>
          <w:ilvl w:val="0"/>
          <w:numId w:val="16"/>
        </w:numPr>
        <w:ind w:left="0" w:firstLine="85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/>
          <w:sz w:val="28"/>
        </w:rPr>
        <w:t xml:space="preserve">Опубликовать настоящее постановление</w:t>
      </w:r>
      <w:r>
        <w:rPr>
          <w:rFonts w:ascii="Times New Roman" w:hAnsi="Times New Roman" w:eastAsia="Arial Unicode MS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 газете "Межмуниципальный вестник" и в официальном сетевом издании Новости Подмосковья и Московской области, доменное имя сайта в информационно-коммуникационной сети Интернет: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  <w:lang w:val="en-US"/>
        </w:rPr>
        <w:t xml:space="preserve">news</w:t>
      </w:r>
      <w:r>
        <w:rPr>
          <w:rFonts w:ascii="Times New Roman" w:hAnsi="Times New Roman" w:eastAsia="Times New Roman"/>
          <w:sz w:val="28"/>
        </w:rPr>
        <w:t xml:space="preserve">-</w:t>
      </w:r>
      <w:r>
        <w:rPr>
          <w:rFonts w:ascii="Times New Roman" w:hAnsi="Times New Roman" w:eastAsia="Times New Roman"/>
          <w:sz w:val="28"/>
          <w:lang w:val="en-US"/>
        </w:rPr>
        <w:t xml:space="preserve">sp</w:t>
      </w:r>
      <w:r>
        <w:rPr>
          <w:rFonts w:ascii="Times New Roman" w:hAnsi="Times New Roman" w:eastAsia="Times New Roman"/>
          <w:sz w:val="28"/>
        </w:rPr>
        <w:t xml:space="preserve">.</w:t>
      </w:r>
      <w:r>
        <w:rPr>
          <w:rFonts w:ascii="Times New Roman" w:hAnsi="Times New Roman" w:eastAsia="Times New Roman"/>
          <w:sz w:val="28"/>
          <w:lang w:val="en-US"/>
        </w:rPr>
        <w:t xml:space="preserve">ru</w:t>
      </w:r>
      <w:r>
        <w:rPr>
          <w:rFonts w:ascii="Times New Roman" w:hAnsi="Times New Roman" w:eastAsia="Times New Roman"/>
          <w:sz w:val="28"/>
        </w:rPr>
        <w:t xml:space="preserve">, разместить на официальном сайте администрации городского округа Серебряные Пруды Московской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84"/>
        <w:numPr>
          <w:ilvl w:val="0"/>
          <w:numId w:val="16"/>
        </w:numPr>
        <w:ind w:left="0" w:firstLine="85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84"/>
        <w:numPr>
          <w:ilvl w:val="0"/>
          <w:numId w:val="16"/>
        </w:numPr>
        <w:ind w:left="0" w:firstLine="85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         на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- начальника территориального управления </w:t>
      </w:r>
      <w:r>
        <w:rPr>
          <w:rFonts w:ascii="Times New Roman" w:hAnsi="Times New Roman"/>
          <w:sz w:val="28"/>
          <w:szCs w:val="28"/>
        </w:rPr>
        <w:t xml:space="preserve">Севостьянову С.Н.</w:t>
      </w:r>
      <w:r/>
    </w:p>
    <w:p>
      <w:pPr>
        <w:pStyle w:val="984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84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городского округа                                                                     О.В. Павлихин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headerReference w:type="default" r:id="rId9"/>
          <w:headerReference w:type="first" r:id="rId10"/>
          <w:footerReference w:type="default" r:id="rId13"/>
          <w:footerReference w:type="first" r:id="rId14"/>
          <w:footnotePr/>
          <w:endnotePr/>
          <w:type w:val="nextPage"/>
          <w:pgSz w:w="11900" w:h="16850" w:orient="portrait"/>
          <w:pgMar w:top="425" w:right="794" w:bottom="834" w:left="1418" w:header="709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</w:r>
      <w:r/>
    </w:p>
    <w:p>
      <w:pPr>
        <w:ind w:left="4962" w:right="-739"/>
        <w:keepLines/>
        <w:keepNext/>
        <w:spacing w:after="0" w:line="240" w:lineRule="auto"/>
        <w:tabs>
          <w:tab w:val="left" w:pos="11624" w:leader="none"/>
        </w:tabs>
        <w:rPr>
          <w:rFonts w:ascii="Times New Roman" w:hAnsi="Times New Roman" w:eastAsia="Arial Unicode MS"/>
          <w:sz w:val="28"/>
          <w:szCs w:val="24"/>
        </w:rPr>
        <w:outlineLvl w:val="0"/>
      </w:pPr>
      <w:r>
        <w:rPr>
          <w:rFonts w:ascii="Times New Roman" w:hAnsi="Times New Roman" w:eastAsia="Arial Unicode MS"/>
          <w:sz w:val="28"/>
          <w:szCs w:val="24"/>
        </w:rPr>
        <w:t xml:space="preserve">УТВЕРЖДЕНА</w:t>
      </w:r>
      <w:r/>
    </w:p>
    <w:p>
      <w:pPr>
        <w:ind w:left="4962" w:right="-739"/>
        <w:keepLines/>
        <w:keepNext/>
        <w:spacing w:after="0" w:line="240" w:lineRule="auto"/>
        <w:tabs>
          <w:tab w:val="left" w:pos="11624" w:leader="none"/>
        </w:tabs>
        <w:rPr>
          <w:rFonts w:ascii="Times New Roman" w:hAnsi="Times New Roman" w:eastAsia="Arial Unicode MS"/>
          <w:sz w:val="28"/>
          <w:szCs w:val="24"/>
        </w:rPr>
        <w:outlineLvl w:val="0"/>
      </w:pPr>
      <w:r>
        <w:rPr>
          <w:rFonts w:ascii="Times New Roman" w:hAnsi="Times New Roman" w:eastAsia="Arial Unicode MS"/>
          <w:sz w:val="28"/>
          <w:szCs w:val="24"/>
        </w:rPr>
        <w:t xml:space="preserve">постановлением администрации городского округа Серебряные Пруды</w:t>
      </w:r>
      <w:r>
        <w:rPr>
          <w:rFonts w:ascii="Times New Roman" w:hAnsi="Times New Roman" w:eastAsia="Arial Unicode MS"/>
          <w:sz w:val="28"/>
          <w:szCs w:val="24"/>
        </w:rPr>
        <w:t xml:space="preserve"> Московской области </w:t>
      </w:r>
      <w:r/>
    </w:p>
    <w:p>
      <w:pPr>
        <w:ind w:left="4962" w:right="-739"/>
        <w:keepLines/>
        <w:keepNext/>
        <w:spacing w:after="0" w:line="240" w:lineRule="auto"/>
        <w:tabs>
          <w:tab w:val="left" w:pos="11624" w:leader="none"/>
        </w:tabs>
        <w:rPr>
          <w:rFonts w:ascii="Times New Roman" w:hAnsi="Times New Roman" w:eastAsia="Arial Unicode MS"/>
          <w:sz w:val="28"/>
          <w:szCs w:val="24"/>
        </w:rPr>
        <w:outlineLvl w:val="0"/>
      </w:pPr>
      <w:r>
        <w:rPr>
          <w:rFonts w:ascii="Times New Roman" w:hAnsi="Times New Roman" w:eastAsia="Arial Unicode MS"/>
          <w:sz w:val="28"/>
          <w:szCs w:val="24"/>
        </w:rPr>
        <w:t xml:space="preserve">№_______ </w:t>
      </w:r>
      <w:r>
        <w:rPr>
          <w:rFonts w:ascii="Times New Roman" w:hAnsi="Times New Roman" w:eastAsia="Arial Unicode MS"/>
          <w:sz w:val="28"/>
          <w:szCs w:val="24"/>
        </w:rPr>
        <w:t xml:space="preserve">от «___»_________ 202</w:t>
      </w:r>
      <w:r>
        <w:rPr>
          <w:rFonts w:ascii="Times New Roman" w:hAnsi="Times New Roman" w:eastAsia="Arial Unicode MS"/>
          <w:sz w:val="28"/>
          <w:szCs w:val="24"/>
        </w:rPr>
        <w:t xml:space="preserve">3 г.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/>
          <w:sz w:val="28"/>
          <w:szCs w:val="24"/>
        </w:rPr>
      </w:pPr>
      <w:r/>
      <w:bookmarkStart w:id="1" w:name="OLE_LINK1"/>
      <w:r/>
      <w:bookmarkStart w:id="2" w:name="OLE_LINK2"/>
      <w:r/>
      <w:bookmarkStart w:id="3" w:name="OLE_LINK3"/>
      <w:r>
        <w:rPr>
          <w:rFonts w:ascii="Times New Roman" w:hAnsi="Times New Roman"/>
          <w:sz w:val="28"/>
          <w:szCs w:val="24"/>
        </w:rPr>
        <w:t xml:space="preserve">В</w:t>
      </w:r>
      <w:r>
        <w:rPr>
          <w:rFonts w:ascii="Times New Roman" w:hAnsi="Times New Roman"/>
          <w:sz w:val="28"/>
          <w:szCs w:val="24"/>
        </w:rPr>
        <w:t xml:space="preserve">едомственная программа </w:t>
      </w:r>
      <w:r>
        <w:rPr>
          <w:rFonts w:ascii="Times New Roman" w:hAnsi="Times New Roman"/>
          <w:sz w:val="28"/>
          <w:szCs w:val="24"/>
        </w:rPr>
        <w:t xml:space="preserve">профилактики </w:t>
      </w:r>
      <w:bookmarkStart w:id="4" w:name="OLE_LINK22"/>
      <w:r/>
      <w:bookmarkStart w:id="5" w:name="OLE_LINK23"/>
      <w:r>
        <w:rPr>
          <w:rFonts w:ascii="Times New Roman" w:hAnsi="Times New Roman"/>
          <w:sz w:val="28"/>
          <w:szCs w:val="24"/>
        </w:rPr>
        <w:t xml:space="preserve">рисков причинения вреда охраняемым законом ценностям </w:t>
      </w:r>
      <w:bookmarkEnd w:id="4"/>
      <w:r/>
      <w:bookmarkEnd w:id="5"/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сфере благоустройства</w:t>
      </w:r>
      <w:r/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eastAsia="Arial Unicode MS"/>
          <w:sz w:val="28"/>
          <w:szCs w:val="24"/>
        </w:rPr>
        <w:t xml:space="preserve">городского округа Серебряные Пруды</w:t>
      </w:r>
      <w:r>
        <w:rPr>
          <w:rFonts w:ascii="Times New Roman" w:hAnsi="Times New Roman"/>
          <w:sz w:val="28"/>
          <w:szCs w:val="24"/>
        </w:rPr>
        <w:t xml:space="preserve"> Московской области</w:t>
      </w:r>
      <w:bookmarkEnd w:id="1"/>
      <w:r/>
      <w:bookmarkEnd w:id="2"/>
      <w:r/>
      <w:bookmarkEnd w:id="3"/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</w:r>
      <w:r/>
    </w:p>
    <w:p>
      <w:pPr>
        <w:jc w:val="center"/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 </w:t>
      </w:r>
      <w:r>
        <w:rPr>
          <w:rFonts w:ascii="Times New Roman" w:hAnsi="Times New Roman"/>
          <w:sz w:val="28"/>
          <w:szCs w:val="24"/>
        </w:rPr>
        <w:t xml:space="preserve">202</w:t>
      </w:r>
      <w:r>
        <w:rPr>
          <w:rFonts w:ascii="Times New Roman" w:hAnsi="Times New Roman"/>
          <w:sz w:val="28"/>
          <w:szCs w:val="24"/>
        </w:rPr>
        <w:t xml:space="preserve">4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год</w:t>
      </w:r>
      <w:r>
        <w:rPr>
          <w:rFonts w:ascii="Times New Roman" w:hAnsi="Times New Roman"/>
          <w:sz w:val="28"/>
          <w:szCs w:val="24"/>
        </w:rPr>
        <w:t xml:space="preserve"> </w:t>
      </w:r>
      <w:r/>
    </w:p>
    <w:p>
      <w:pPr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pStyle w:val="950"/>
        <w:ind w:right="290"/>
        <w:jc w:val="center"/>
        <w:spacing w:before="0"/>
      </w:pPr>
      <w:r>
        <w:t xml:space="preserve">ПАСПОРТ</w:t>
      </w:r>
      <w:r/>
    </w:p>
    <w:p>
      <w:pPr>
        <w:pStyle w:val="971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971"/>
        <w:ind w:left="0" w:firstLine="0"/>
        <w:jc w:val="left"/>
        <w:spacing w:before="6"/>
        <w:rPr>
          <w:sz w:val="17"/>
        </w:rPr>
      </w:pPr>
      <w:r>
        <w:rPr>
          <w:sz w:val="17"/>
        </w:rPr>
      </w:r>
      <w:r/>
    </w:p>
    <w:tbl>
      <w:tblPr>
        <w:tblW w:w="10168" w:type="dxa"/>
        <w:tblInd w:w="-2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>
        <w:trPr>
          <w:trHeight w:val="5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3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73"/>
              <w:ind w:left="110"/>
              <w:jc w:val="both"/>
              <w:spacing w:line="264" w:lineRule="exact"/>
              <w:tabs>
                <w:tab w:val="left" w:pos="88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Ведомственная программа профилактики </w:t>
            </w:r>
            <w:r>
              <w:rPr>
                <w:sz w:val="24"/>
              </w:rPr>
              <w:t xml:space="preserve">рисков причинения вреда охраняемым законом ценностям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</w:rPr>
              <w:t xml:space="preserve">в сфере благоустройства</w:t>
            </w:r>
            <w:r/>
            <w:r>
              <w:rPr>
                <w:sz w:val="24"/>
              </w:rPr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городского округа Серебряные Пруды </w:t>
            </w:r>
            <w:r>
              <w:rPr>
                <w:sz w:val="24"/>
              </w:rPr>
              <w:t xml:space="preserve">Московской области на </w:t>
            </w:r>
            <w:r>
              <w:rPr>
                <w:sz w:val="24"/>
              </w:rPr>
              <w:t xml:space="preserve">2024 год</w:t>
            </w:r>
            <w:r>
              <w:rPr>
                <w:sz w:val="24"/>
              </w:rPr>
              <w:t xml:space="preserve"> (далее – программа профилактики)</w:t>
            </w:r>
            <w:r/>
          </w:p>
        </w:tc>
      </w:tr>
      <w:tr>
        <w:trPr>
          <w:trHeight w:val="1657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3"/>
              <w:ind w:left="107" w:right="847"/>
              <w:rPr>
                <w:sz w:val="24"/>
              </w:rPr>
            </w:pPr>
            <w:r>
              <w:rPr>
                <w:sz w:val="24"/>
              </w:rPr>
              <w:t xml:space="preserve"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73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  <w:t xml:space="preserve"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Федеральный закон № 248-ФЗ)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3"/>
              <w:ind w:left="10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Разработчик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73"/>
              <w:ind w:left="110"/>
              <w:jc w:val="both"/>
              <w:spacing w:line="255" w:lineRule="exact"/>
              <w:rPr>
                <w:i/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городского округа Серебряные Пруды</w:t>
            </w:r>
            <w:r>
              <w:rPr>
                <w:sz w:val="24"/>
              </w:rPr>
              <w:t xml:space="preserve"> Московской области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(далее 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контрольный (надзорный) орган</w:t>
            </w:r>
            <w:r>
              <w:rPr>
                <w:sz w:val="24"/>
                <w:szCs w:val="24"/>
              </w:rPr>
              <w:t xml:space="preserve">)</w:t>
            </w:r>
            <w:r/>
          </w:p>
        </w:tc>
      </w:tr>
      <w:tr>
        <w:trPr>
          <w:trHeight w:val="313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3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Цели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73"/>
              <w:ind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1. Предотвращение рисков причинения вреда охраняемым законом ценностям;</w:t>
            </w:r>
            <w:r/>
          </w:p>
          <w:p>
            <w:pPr>
              <w:pStyle w:val="973"/>
              <w:ind w:right="90"/>
              <w:jc w:val="both"/>
              <w:tabs>
                <w:tab w:val="left" w:pos="399" w:leader="none"/>
              </w:tabs>
              <w:rPr>
                <w:i/>
                <w:sz w:val="24"/>
              </w:rPr>
            </w:pPr>
            <w:r>
              <w:rPr>
                <w:sz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</w:t>
            </w:r>
            <w:r>
              <w:rPr>
                <w:sz w:val="24"/>
              </w:rPr>
              <w:t xml:space="preserve">муниципального контроля в сфере благоустройства</w:t>
            </w:r>
            <w:r>
              <w:rPr>
                <w:sz w:val="24"/>
              </w:rPr>
              <w:t xml:space="preserve"> на территории </w:t>
            </w:r>
            <w:r>
              <w:rPr>
                <w:sz w:val="24"/>
              </w:rPr>
              <w:t xml:space="preserve">городского округа Серебряные Пруды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Московской области </w:t>
            </w:r>
            <w:r>
              <w:rPr>
                <w:sz w:val="24"/>
              </w:rPr>
              <w:t xml:space="preserve"> (далее – </w:t>
            </w:r>
            <w:r>
              <w:rPr>
                <w:sz w:val="24"/>
              </w:rPr>
              <w:t xml:space="preserve">государственный контроль </w:t>
            </w:r>
            <w:r>
              <w:rPr>
                <w:sz w:val="24"/>
                <w:szCs w:val="28"/>
              </w:rPr>
              <w:t xml:space="preserve">(надзор)</w:t>
            </w:r>
            <w:r>
              <w:rPr>
                <w:sz w:val="24"/>
              </w:rPr>
              <w:t xml:space="preserve">;</w:t>
            </w:r>
            <w:r/>
          </w:p>
          <w:p>
            <w:pPr>
              <w:pStyle w:val="973"/>
              <w:ind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Повышение прозрачности деятельности </w:t>
            </w:r>
            <w:r>
              <w:rPr>
                <w:sz w:val="24"/>
                <w:szCs w:val="24"/>
              </w:rPr>
              <w:t xml:space="preserve">контрольного (надзорного) орган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 осуществлении государственного контроля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8"/>
              </w:rPr>
              <w:t xml:space="preserve">(надзора)</w:t>
            </w:r>
            <w:r>
              <w:rPr>
                <w:i/>
                <w:sz w:val="24"/>
                <w:szCs w:val="28"/>
              </w:rPr>
              <w:t xml:space="preserve"> </w:t>
            </w:r>
            <w:r>
              <w:rPr>
                <w:sz w:val="24"/>
              </w:rPr>
              <w:t xml:space="preserve">за деятельностью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;</w:t>
            </w:r>
            <w:r/>
          </w:p>
          <w:p>
            <w:pPr>
              <w:pStyle w:val="973"/>
              <w:ind w:right="90"/>
              <w:jc w:val="both"/>
              <w:tabs>
                <w:tab w:val="left" w:pos="50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4. Снижение при осуществлении государственного контроля</w:t>
            </w:r>
            <w:r>
              <w:rPr>
                <w:sz w:val="24"/>
              </w:rPr>
              <w:t xml:space="preserve"> (надзора)</w:t>
            </w:r>
            <w:r>
              <w:rPr>
                <w:sz w:val="24"/>
              </w:rPr>
              <w:t xml:space="preserve"> административной нагрузки на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;</w:t>
            </w:r>
            <w:r/>
          </w:p>
          <w:p>
            <w:pPr>
              <w:pStyle w:val="973"/>
              <w:ind w:right="90"/>
              <w:jc w:val="both"/>
              <w:tabs>
                <w:tab w:val="left" w:pos="218" w:leader="none"/>
                <w:tab w:val="left" w:pos="36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5. Предупреждение нарушения </w:t>
            </w:r>
            <w:r>
              <w:rPr>
                <w:sz w:val="24"/>
              </w:rPr>
              <w:t xml:space="preserve">контролируемыми лицами</w:t>
            </w:r>
            <w:r>
              <w:rPr>
                <w:sz w:val="24"/>
              </w:rPr>
              <w:t xml:space="preserve"> обязательных требований в сфере </w:t>
            </w:r>
            <w:r>
              <w:rPr>
                <w:sz w:val="24"/>
              </w:rPr>
              <w:t xml:space="preserve">государственного контроля (надзора)</w:t>
            </w:r>
            <w:r>
              <w:rPr>
                <w:sz w:val="24"/>
              </w:rPr>
              <w:t xml:space="preserve">, включая устранение причин, факторов и условий, способствующих возможному нарушению обязательных требований;</w:t>
            </w:r>
            <w:r/>
          </w:p>
          <w:p>
            <w:pPr>
              <w:pStyle w:val="973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Разъяснение </w:t>
            </w:r>
            <w:r>
              <w:rPr>
                <w:sz w:val="24"/>
              </w:rPr>
              <w:t xml:space="preserve">контролируемым лицам</w:t>
            </w:r>
            <w:r>
              <w:rPr>
                <w:sz w:val="24"/>
              </w:rPr>
              <w:t xml:space="preserve"> обязательных </w:t>
            </w:r>
            <w:r>
              <w:rPr>
                <w:sz w:val="24"/>
                <w:szCs w:val="24"/>
              </w:rPr>
              <w:t xml:space="preserve">требований </w:t>
            </w:r>
            <w:r>
              <w:rPr>
                <w:sz w:val="24"/>
                <w:szCs w:val="24"/>
              </w:rPr>
              <w:t xml:space="preserve"> законодательства </w:t>
            </w:r>
            <w:r>
              <w:rPr>
                <w:sz w:val="24"/>
                <w:szCs w:val="24"/>
              </w:rPr>
              <w:t xml:space="preserve">Московской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области </w:t>
            </w:r>
            <w:r>
              <w:rPr>
                <w:sz w:val="24"/>
                <w:szCs w:val="24"/>
              </w:rPr>
              <w:t xml:space="preserve">муниципального</w:t>
            </w:r>
            <w:r>
              <w:rPr>
                <w:sz w:val="24"/>
                <w:szCs w:val="24"/>
              </w:rPr>
              <w:t xml:space="preserve"> контроля</w:t>
            </w:r>
            <w:r>
              <w:rPr>
                <w:sz w:val="24"/>
                <w:szCs w:val="24"/>
              </w:rPr>
              <w:t xml:space="preserve"> в сфере благоустройства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138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3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Задачи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>
              <w:rPr>
                <w:rFonts w:ascii="Times New Roman" w:hAnsi="Times New Roman"/>
                <w:sz w:val="24"/>
              </w:rPr>
              <w:t xml:space="preserve">государственного контроля (надзора)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, определение способов устранения или снижения рисков их возникновения;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2. Устранение причин, факторов и условий, способствующих нарушению обязательных требований;</w:t>
            </w:r>
            <w:r/>
          </w:p>
          <w:p>
            <w:pPr>
              <w:pStyle w:val="973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  <w:r/>
          </w:p>
          <w:p>
            <w:pPr>
              <w:pStyle w:val="973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4. Определение перечня видов и сбор статистических данных, необходимых для организации профилактической работы;</w:t>
            </w:r>
            <w:r/>
          </w:p>
          <w:p>
            <w:pPr>
              <w:pStyle w:val="973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5. Повышение квалификации кадрового состава </w:t>
            </w:r>
            <w:r>
              <w:rPr>
                <w:sz w:val="24"/>
              </w:rPr>
              <w:t xml:space="preserve">контрольного (надзорного) органа</w:t>
            </w:r>
            <w:r>
              <w:rPr>
                <w:sz w:val="24"/>
              </w:rPr>
              <w:t xml:space="preserve">;</w:t>
            </w:r>
            <w:r/>
          </w:p>
          <w:p>
            <w:pPr>
              <w:pStyle w:val="973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7. Формирование одинакового понимания обязательных требований в сфере государственного контроля (надзора) у всех участников контрольно-надзорной деятельности на территории Московской области.</w:t>
            </w:r>
            <w:r/>
          </w:p>
        </w:tc>
      </w:tr>
      <w:tr>
        <w:trPr>
          <w:trHeight w:val="70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3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Сроки и этапы реализации программы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2024 год</w:t>
            </w:r>
            <w:r/>
          </w:p>
        </w:tc>
      </w:tr>
      <w:tr>
        <w:trPr>
          <w:trHeight w:val="70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3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Источники финансирования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>
              <w:rPr>
                <w:rFonts w:ascii="Times New Roman" w:hAnsi="Times New Roman"/>
                <w:sz w:val="24"/>
              </w:rPr>
              <w:t xml:space="preserve">контрольного (надзорного) органа.</w:t>
            </w:r>
            <w:r/>
          </w:p>
        </w:tc>
      </w:tr>
      <w:tr>
        <w:trPr>
          <w:trHeight w:val="70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73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Ожидаемые конечные результаты реализации программы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Снижение рисков причинения вреда охраняемым законом ценностям;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государственный контроль </w:t>
            </w:r>
            <w:r>
              <w:rPr>
                <w:rFonts w:ascii="Times New Roman" w:hAnsi="Times New Roman"/>
                <w:sz w:val="24"/>
              </w:rPr>
              <w:t xml:space="preserve">(надзор)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 территории Московской области;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Внедрение различных способов профилактики;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Разработка и внедрение технологий профилактической работы внутри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контролируемых лиц;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 Повышение прозрачности деятельности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контролируемых лиц;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 Повышение уровня правовой грамотности контролируемых лиц;</w:t>
            </w:r>
            <w:r/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контролируемыми лицами;</w:t>
            </w:r>
            <w:r/>
          </w:p>
          <w:p>
            <w:pPr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 Мотивация контролируемых лиц к добросовестному поведению.</w:t>
            </w:r>
            <w:r/>
          </w:p>
        </w:tc>
      </w:tr>
    </w:tbl>
    <w:p>
      <w:pPr>
        <w:jc w:val="both"/>
        <w:spacing w:line="270" w:lineRule="atLeast"/>
        <w:rPr>
          <w:sz w:val="24"/>
        </w:rPr>
      </w:pPr>
      <w:r>
        <w:rPr>
          <w:sz w:val="24"/>
        </w:rPr>
        <w:t xml:space="preserve"> </w:t>
      </w:r>
      <w:r/>
    </w:p>
    <w:p>
      <w:pPr>
        <w:jc w:val="both"/>
        <w:spacing w:line="270" w:lineRule="atLeast"/>
        <w:rPr>
          <w:sz w:val="24"/>
        </w:rPr>
      </w:pPr>
      <w:r>
        <w:rPr>
          <w:sz w:val="24"/>
        </w:rPr>
      </w:r>
      <w:r/>
    </w:p>
    <w:p>
      <w:pPr>
        <w:pStyle w:val="952"/>
        <w:ind w:left="0" w:firstLine="567"/>
        <w:jc w:val="center"/>
        <w:spacing w:before="129" w:line="295" w:lineRule="exac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Раздел 1. </w:t>
      </w:r>
      <w:r>
        <w:rPr>
          <w:rFonts w:ascii="Times New Roman" w:hAnsi="Times New Roman" w:eastAsia="Times New Roman" w:cs="Times New Roman"/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rFonts w:ascii="Times New Roman" w:hAnsi="Times New Roman" w:eastAsia="Times New Roman" w:cs="Times New Roman"/>
        </w:rPr>
      </w:r>
      <w:r/>
    </w:p>
    <w:p>
      <w:pPr>
        <w:ind w:right="467" w:firstLine="567"/>
        <w:jc w:val="both"/>
        <w:spacing w:after="0"/>
        <w:rPr>
          <w:rFonts w:ascii="Times New Roman" w:hAnsi="Times New Roman" w:eastAsia="Times New Roman" w:cs="Times New Roman"/>
          <w:i/>
          <w:sz w:val="26"/>
        </w:rPr>
      </w:pPr>
      <w:r>
        <w:rPr>
          <w:rFonts w:ascii="Times New Roman" w:hAnsi="Times New Roman" w:eastAsia="Times New Roman" w:cs="Times New Roman"/>
          <w:i/>
          <w:sz w:val="26"/>
        </w:rPr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сфере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контроля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(надзора)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Московской области являются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юридические лица, индивидуальные предприниматели и граждане.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Объектами государственного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(надзора)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сфере муниципального контроля в сфере благоустройства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 предъявляемые к гражданам и организациям, осуществляющим деятельность, действия (бездействие);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муниципального контроля в сфере благоустройства;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Серебряные Пруды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Московской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Программа профилактики направлена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повышение эффективности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Наиболее значимыми рисками в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 w:cs="Times New Roman"/>
          <w:strike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надлежащее содержание и состояние территории,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размещение транспортных средств, в том числе брошенных и (или) разукомплектованных, на участках с зелеными насаждениями;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ненадлежащее состояние или содержание нежилых зданий, строений, сооружений и объектов малых архитектурных форм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В целях предотвращение рисков причинения вреда охраняемым законом ценностям, предупреждени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нарушений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 профилактические мероприятия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того,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официальном сайте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(https://www.spadm.ru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в разделе «Муниципальный контроль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материалы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сведения, касающиеся осуществляемых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контрольным (надзорным) органом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 по профилактике рисков причинения вреда охраняемым законом ценностям (нарушений обязательных требований), созданы интерактивные сервисы, обеспечивающие взаимодействие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 размещены электронные формы для обратной связи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(распоряжение)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нормативных правовых актов или их отдельных частей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(положений), содержащих обязательные требования, соблюдение которых оценивается при осуществлении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ень нормативных правовых актов 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 или их отдельных частей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https://www.spadm.ru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уководство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технических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 при осуществлении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контрольным (надзорным) органом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аемое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(распоряжением)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бзор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правоприменительной практики контрольно-надзорной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аемый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(распоряжением)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проверочные листы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(списки контрольных вопросов)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применяемые при проведении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лан проведения плановых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контрольных (надзорных) мероприятий контролируемых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результатах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контрольных (надзорных) мероприятий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также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контрольных (надзорных) мероприятий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публичных обсуждени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10) материалы по результатам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вебинар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целью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разъяснени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контролируемым лицам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действующего законодательства, устанавливающего обязательные требования.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контроль в сфере благоустройства на территории городского округа Серебряные Пруды Московской области не осуществлялся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52"/>
        <w:ind w:left="0" w:firstLine="0"/>
        <w:jc w:val="center"/>
        <w:spacing w:before="1" w:line="295" w:lineRule="exac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Раздел 2. Цели и задачи </w:t>
      </w:r>
      <w:r>
        <w:rPr>
          <w:rFonts w:ascii="Times New Roman" w:hAnsi="Times New Roman" w:eastAsia="Times New Roman" w:cs="Times New Roman"/>
          <w:sz w:val="28"/>
        </w:rPr>
        <w:t xml:space="preserve">реализации программы профилактики</w:t>
      </w:r>
      <w:r>
        <w:rPr>
          <w:rFonts w:ascii="Times New Roman" w:hAnsi="Times New Roman" w:eastAsia="Times New Roman" w:cs="Times New Roman"/>
        </w:rPr>
      </w:r>
      <w:r/>
    </w:p>
    <w:p>
      <w:pPr>
        <w:pStyle w:val="952"/>
        <w:ind w:left="0" w:firstLine="567"/>
        <w:spacing w:before="1" w:line="295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Целями проведения профилактических мероприятий являются: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предотвращение рисков причинения вреда охраняемым законом ценностям;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контроля в сфере благоустройства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городского округа Серебряные Пруды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Московской 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ласти;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увеличение доли законопослушных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устранение существующих и потенциальных условий, причин и факторов, способных привести к нарушению обязательных требований и причинению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вреда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охраняемым законом ценностям;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мотивация к добросовестному поведению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как следствие снижение уровня ущерба охраняемым законом ценностям.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контрольным (надзорным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профилактических мероприятий направлено на решение следующих задач: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разъяснение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контролируемым лицам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обязательных требований;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контролируемого лица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проведение профилактических мероприятий с учетом данных факторов;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системы консультирования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том числе с использованием современных информационно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телекоммуникационных технологий;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повышение уровня правовой грамотности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том числе путем обеспечения доступности информации об обязательных требованиях и необходимых мерах по их исполнению.</w:t>
      </w:r>
      <w:r>
        <w:rPr>
          <w:rFonts w:ascii="Times New Roman" w:hAnsi="Times New Roman" w:eastAsia="Times New Roman" w:cs="Times New Roman"/>
        </w:rPr>
      </w:r>
      <w:r/>
    </w:p>
    <w:p>
      <w:pPr>
        <w:ind w:right="-2"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Целевые показатели программы профилактики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государственного контроля </w:t>
      </w:r>
      <w:r>
        <w:rPr>
          <w:rFonts w:ascii="Times New Roman" w:hAnsi="Times New Roman" w:eastAsia="Times New Roman" w:cs="Times New Roman"/>
          <w:sz w:val="28"/>
        </w:rPr>
        <w:t xml:space="preserve">(надзора)</w:t>
      </w:r>
      <w:r>
        <w:rPr>
          <w:rFonts w:ascii="Times New Roman" w:hAnsi="Times New Roman" w:eastAsia="Times New Roman" w:cs="Times New Roman"/>
          <w:sz w:val="32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период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годы: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</w:rPr>
      </w:r>
      <w:r/>
    </w:p>
    <w:p>
      <w:pPr>
        <w:ind w:right="-2" w:firstLine="567"/>
        <w:jc w:val="both"/>
        <w:spacing w:after="0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</w:rPr>
      </w:r>
      <w:r/>
    </w:p>
    <w:tbl>
      <w:tblPr>
        <w:tblW w:w="10207" w:type="dxa"/>
        <w:tblInd w:w="-2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559"/>
        <w:gridCol w:w="851"/>
      </w:tblGrid>
      <w:tr>
        <w:trPr>
          <w:trHeight w:val="7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показателей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показатель, %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2024 год, %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Доля проведенных профилактических мероприятий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запланированных: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960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position w:val="-28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2415" cy="516890"/>
                      <wp:effectExtent l="0" t="0" r="635" b="0"/>
                      <wp:docPr id="1" name="Рисунок 1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414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1.4pt;height:40.7pt;mso-wrap-distance-left:0.0pt;mso-wrap-distance-top:0.0pt;mso-wrap-distance-right:0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960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2" name="Рисунок 1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- фактическое количество профилактических мероприятий;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960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position w:val="-9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3" name="Рисунок 1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- плановое количество профилактических мероприятий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Опубликование на официальном сайте нормативных правовых актов, содержащих обязательные требования (НПА):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960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position w:val="-32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1170" cy="556895"/>
                      <wp:effectExtent l="0" t="0" r="0" b="0"/>
                      <wp:docPr id="4" name="Рисунок 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17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7.1pt;height:43.9pt;mso-wrap-distance-left:0.0pt;mso-wrap-distance-top:0.0pt;mso-wrap-distance-right:0.0pt;mso-wrap-distance-bottom:0.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960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4520" cy="286385"/>
                      <wp:effectExtent l="0" t="0" r="5080" b="0"/>
                      <wp:docPr id="5" name="Рисунок 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Picture 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2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7.6pt;height:22.5pt;mso-wrap-distance-left:0.0pt;mso-wrap-distance-top:0.0pt;mso-wrap-distance-right:0.0pt;mso-wrap-distance-bottom:0.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- количество НПА,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содержащих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обязательные требования, размещенных на официальном сайте;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pStyle w:val="960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position w:val="-10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895" cy="286385"/>
                      <wp:effectExtent l="0" t="0" r="0" b="0"/>
                      <wp:docPr id="6" name="Рисунок 1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89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3.9pt;height:22.5pt;mso-wrap-distance-left:0.0pt;mso-wrap-distance-top:0.0pt;mso-wrap-distance-right:0.0pt;mso-wrap-distance-bottom:0.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- общее количество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утвержденных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НПА, содержащих обязательные требования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Увеличение доли профилактических мероприятий в общем объёме контрольной (надзорной) деятельности: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</w:r>
            <m:oMathPara>
              <m:oMathParaPr/>
              <m:oMath>
                <m:r>
                  <w:rPr>
                    <w:rFonts w:ascii="Cambria Math" w:hAnsi="Cambria Math" w:eastAsia="Cambria Math" w:cs="Cambria Math"/>
                    <w:sz w:val="28"/>
                    <w:szCs w:val="28"/>
                    <w:lang w:eastAsia="ru-RU"/>
                  </w:rPr>
                  <m:rPr/>
                  <m:t>Ппроф</m:t>
                </m:r>
                <m:r>
                  <w:rPr>
                    <w:rFonts w:ascii="Cambria Math" w:hAnsi="Cambria Math" w:eastAsia="Cambria Math" w:cs="Cambria Math"/>
                    <w:sz w:val="28"/>
                    <w:szCs w:val="28"/>
                    <w:lang w:eastAsia="ru-RU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eastAsia="Cambria Math" w:cs="Cambria Math"/>
                        <w:sz w:val="28"/>
                        <w:szCs w:val="28"/>
                        <w:lang w:eastAsia="ru-RU"/>
                      </w:rPr>
                      <m:rPr>
                        <m:sty m:val="p"/>
                      </m:rPr>
                      <m:t>П</m:t>
                    </m:r>
                  </m:num>
                  <m:den>
                    <m:r>
                      <w:rPr>
                        <w:rFonts w:ascii="Cambria Math" w:hAnsi="Cambria Math" w:eastAsia="Cambria Math" w:cs="Cambria Math"/>
                        <w:sz w:val="28"/>
                        <w:szCs w:val="28"/>
                        <w:lang w:eastAsia="ru-RU"/>
                      </w:rPr>
                      <m:rPr>
                        <m:sty m:val="p"/>
                      </m:rPr>
                      <m:t>П+К</m:t>
                    </m:r>
                  </m:den>
                </m:f>
                <m:r>
                  <w:rPr>
                    <w:rFonts w:ascii="Cambria Math" w:hAnsi="Cambria Math" w:eastAsia="Cambria Math" w:cs="Cambria Math"/>
                    <w:sz w:val="28"/>
                    <w:szCs w:val="28"/>
                    <w:lang w:eastAsia="ru-RU"/>
                  </w:rPr>
                  <m:rPr/>
                  <m:t>×100%</m:t>
                </m:r>
              </m:oMath>
            </m:oMathPara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- количество профилактических мероприятий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-  количество контрольных (надзорных) мероприятий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 </w:t>
            </w:r>
            <w:hyperlink w:tooltip="&lt;**&gt; Целевые показатели подлежат ежегодной актуализации." w:anchor="Par193" w:history="1">
              <w:r>
                <w:rPr>
                  <w:rFonts w:ascii="Times New Roman" w:hAnsi="Times New Roman" w:eastAsia="Times New Roman" w:cs="Times New Roman"/>
                  <w:sz w:val="20"/>
                  <w:szCs w:val="20"/>
                  <w:lang w:eastAsia="ru-RU"/>
                </w:rPr>
                <w:t xml:space="preserve">&lt;**&gt;</w:t>
              </w:r>
            </w:hyperlink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</w:tbl>
    <w:p>
      <w:pPr>
        <w:ind w:right="-2"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&lt;**&gt; Целевые показатели подлежат ежегодной актуализации.</w:t>
      </w:r>
      <w:r>
        <w:rPr>
          <w:rFonts w:ascii="Times New Roman" w:hAnsi="Times New Roman" w:eastAsia="Times New Roman" w:cs="Times New Roman"/>
        </w:rPr>
      </w:r>
      <w:r/>
    </w:p>
    <w:p>
      <w:pPr>
        <w:ind w:right="-2"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</w:r>
      <w:r>
        <w:rPr>
          <w:rFonts w:ascii="Times New Roman" w:hAnsi="Times New Roman" w:eastAsia="Times New Roman" w:cs="Times New Roman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"/>
          <w:szCs w:val="24"/>
        </w:rPr>
      </w:pPr>
      <w:r>
        <w:rPr>
          <w:rFonts w:ascii="Times New Roman" w:hAnsi="Times New Roman" w:eastAsia="Times New Roman" w:cs="Times New Roman"/>
          <w:sz w:val="2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eastAsia="Cambria Math" w:cs="Cambria Math"/>
                <w:sz w:val="28"/>
                <w:szCs w:val="28"/>
              </w:rPr>
              <m:rPr>
                <m:sty m:val="p"/>
              </m:rPr>
              <m:t>В</m:t>
            </m:r>
          </m:e>
          <m:sub>
            <m:r>
              <w:rPr>
                <w:rFonts w:ascii="Cambria Math" w:hAnsi="Cambria Math" w:eastAsia="Cambria Math" w:cs="Cambria Math"/>
                <w:sz w:val="28"/>
                <w:szCs w:val="28"/>
                <w:lang w:val="en-US"/>
              </w:rPr>
              <m:rPr>
                <m:sty m:val="p"/>
              </m:rPr>
              <m:t>i</m:t>
            </m:r>
          </m:sub>
        </m:sSub>
        <m:r>
          <w:rPr>
            <w:rFonts w:ascii="Cambria Math" w:hAnsi="Cambria Math" w:eastAsia="Cambria Math" w:cs="Cambria Math"/>
            <w:sz w:val="28"/>
            <w:szCs w:val="28"/>
          </w:rPr>
          <m:rPr>
            <m:sty m:val="p"/>
          </m:rPr>
          <m:t>=</m:t>
        </m:r>
        <m:f>
          <m:f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eastAsia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rPr>
                    <m:sty m:val="p"/>
                  </m:rPr>
                  <m:t>Ф</m:t>
                </m:r>
              </m:e>
              <m:sub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rPr>
                    <m:sty m:val="p"/>
                  </m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rPr>
                    <m:sty m:val="p"/>
                  </m:rPr>
                  <m:t>П</m:t>
                </m:r>
              </m:e>
              <m:sub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rPr>
                    <m:sty m:val="p"/>
                  </m:rPr>
                  <m:t>i</m:t>
                </m:r>
              </m:sub>
            </m:sSub>
          </m:den>
        </m:f>
        <m:r>
          <w:rPr>
            <w:rFonts w:ascii="Cambria Math" w:hAnsi="Cambria Math" w:eastAsia="Cambria Math" w:cs="Cambria Math"/>
            <w:sz w:val="28"/>
            <w:szCs w:val="28"/>
          </w:rPr>
          <m:rPr>
            <m:sty m:val="p"/>
          </m:rPr>
          <m:t>*100%</m:t>
        </m:r>
      </m:oMath>
      <w:r>
        <w:rPr>
          <w:rFonts w:ascii="Times New Roman" w:hAnsi="Times New Roman" w:eastAsia="Times New Roman" w:cs="Times New Roman"/>
          <w:sz w:val="2"/>
          <w:szCs w:val="24"/>
        </w:rPr>
        <w:instrText xml:space="preserve"> </w:instrText>
      </w:r>
      <w:r>
        <w:rPr>
          <w:rFonts w:ascii="Times New Roman" w:hAnsi="Times New Roman" w:eastAsia="Times New Roman" w:cs="Times New Roman"/>
          <w:sz w:val="2"/>
          <w:szCs w:val="24"/>
        </w:rPr>
        <w:fldChar w:fldCharType="separate"/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"/>
          <w:szCs w:val="24"/>
        </w:rPr>
        <w:t xml:space="preserve"> ,</w:t>
      </w:r>
      <w:r>
        <w:rPr>
          <w:rFonts w:ascii="Times New Roman" w:hAnsi="Times New Roman" w:eastAsia="Times New Roman" w:cs="Times New Roman"/>
        </w:rPr>
      </w:r>
      <w:r/>
    </w:p>
    <w:p>
      <w:pPr>
        <w:pStyle w:val="952"/>
        <w:ind w:left="0" w:firstLine="0"/>
        <w:jc w:val="center"/>
        <w:spacing w:before="1" w:line="296" w:lineRule="exact"/>
        <w:tabs>
          <w:tab w:val="left" w:pos="1276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Раздел 3. </w:t>
      </w:r>
      <w:r>
        <w:rPr>
          <w:rFonts w:ascii="Times New Roman" w:hAnsi="Times New Roman" w:eastAsia="Times New Roman" w:cs="Times New Roman"/>
          <w:sz w:val="28"/>
        </w:rPr>
        <w:t xml:space="preserve">Перечень профилактических мероприятий, сроки (периодичность) их проведения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85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Перечень профилактических мероприятий: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информирование;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обобщение правоприменительной практики;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объявление предостережения;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консультирование;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профилактический визит;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самообследование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прилагается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Информирование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46 Федерального закона № 248-ФЗ.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контрольного (надзорного) органа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информационно-телекоммуникационной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Контрольный (надзорный)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размещает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поддерживает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актуальном состоянии на своем официальном сайте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информационно-телекоммуникационной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сети «Интернет» следующую информацию: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тексты нормативных правовых актов, регулирующих осуществление государственного контроля (надзора),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10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даты принятия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нормативного правового акта;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государственного контроля (надзора), о сроках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порядке их вступления в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10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даты внесения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изменений в нормативные правовые акты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перечень нормативных правовых актов с указ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10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даты внесения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изменений в нормативные правовые акты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самообследования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течение 10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даты утверждения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ежегодно до 15 марта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индикаторов риска нарушения обязательных требований, порядок отнесения объектов контроля к категориям риска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 мере необходимости, но не реже 1 раза в год;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 мере необходимости, но не реже 1 раза в год;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программу профилактики рисков причинения вреда и план проведения плановых контрольных (надзорных) мероприятий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(при проведении таких мероприятий)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жегодно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период с 1 по 10 декабря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контрольным (надзорным) органам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 контролируемого лица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ежегодно в 1 квартале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способах получения консультаций по вопросам соблюдения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ежегодно в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квартале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действий (бездействия) его должностных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 мере необходимости, но не реже 1 раза в год;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жегодно в срок до 15 марта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доклады о гос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ударственном контроле (надзоре),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жегодно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позднее 15 марта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информацию о способ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лицами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ежегодно в срок до 15 марта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Обобщение правоприменительной практики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Обобщение правоприменительной практики проводится в соответствии со ст.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47 Федерального закона № 248-ФЗ.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итогам обобщения правоприменительной практики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докл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(надзорного) органа в информационно-телекоммуникационной сети «Интернет» - ежегодно, не позднее 15 марта.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Объявление предостережения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Объявление предостережения проводится в соответствии со ст. 49 Федерального закона № 248-ФЗ.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Контрольный (надзорный)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(периодичность) проведения данного мероприятия: постоянно.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проводится в соответствии со ст. 50 Федерального закона № 248-ФЗ.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осуще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контрольных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мероприятий в виде инспекционного визита, документарной или выездной проверки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должностным лицом контрольного (надзорного) органа по письменному обращению контролируемого лица или его представителя в течение 5 рабочих дней со дня поступления такого обращения в контрольный (надзорный) орган.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проводится по следующим вопросам: </w:t>
      </w:r>
      <w:r>
        <w:rPr>
          <w:rFonts w:ascii="Times New Roman" w:hAnsi="Times New Roman" w:eastAsia="Times New Roman" w:cs="Times New Roman"/>
        </w:rPr>
      </w:r>
      <w:r/>
    </w:p>
    <w:p>
      <w:pPr>
        <w:pStyle w:val="960"/>
        <w:ind w:right="-1" w:firstLine="567"/>
        <w:jc w:val="both"/>
        <w:spacing w:line="276" w:lineRule="auto"/>
        <w:tabs>
          <w:tab w:val="left" w:pos="1134" w:leader="none"/>
          <w:tab w:val="left" w:pos="992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об обязательных требованиях, предъявляемых к деятельности контролируемых лиц, соответствии объектов контроля (надзора) крит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0"/>
        <w:ind w:right="-1" w:firstLine="567"/>
        <w:jc w:val="both"/>
        <w:spacing w:line="276" w:lineRule="auto"/>
        <w:tabs>
          <w:tab w:val="left" w:pos="1134" w:leader="none"/>
          <w:tab w:val="left" w:pos="992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об осуществлении государственного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0"/>
        <w:ind w:right="-1" w:firstLine="567"/>
        <w:jc w:val="both"/>
        <w:spacing w:line="276" w:lineRule="auto"/>
        <w:tabs>
          <w:tab w:val="left" w:pos="1134" w:leader="none"/>
          <w:tab w:val="left" w:pos="992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о ведении перечня объектов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0"/>
        <w:ind w:right="-1" w:firstLine="567"/>
        <w:jc w:val="both"/>
        <w:spacing w:line="276" w:lineRule="auto"/>
        <w:tabs>
          <w:tab w:val="left" w:pos="1134" w:leader="none"/>
          <w:tab w:val="left" w:pos="992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о досудебном (внесудебном) обжаловании действий (бездействия)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(или) решений, принятых (осуществленных)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контрольным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государственного контроля (надзора);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об административной ответственности за нарушение обязательных требований.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Профилактический визит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Профилактический визит проводится в соответствии со ст. 52 Федерального закона № 248-ФЗ.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отнесенных к категориям значительного риска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проведения профилактического визита (в том числе обязательного профилактического визита)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не реже одного раза в год.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Профилактический визит проводится в III квартале.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проведения профилактического визита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(обязательного профилактического визита)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может превышать 1 рабочий день.</w:t>
      </w:r>
      <w:r>
        <w:rPr>
          <w:rFonts w:ascii="Times New Roman" w:hAnsi="Times New Roman" w:eastAsia="Times New Roman" w:cs="Times New Roman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Самообследование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0" w:firstLine="567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Самообследование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проводится в порядке, предусмотренном статьей 51 Федерального закона № 248-ФЗ.</w:t>
      </w:r>
      <w:r>
        <w:rPr>
          <w:rFonts w:ascii="Times New Roman" w:hAnsi="Times New Roman" w:eastAsia="Times New Roman" w:cs="Times New Roman"/>
        </w:rPr>
      </w:r>
      <w:r/>
    </w:p>
    <w:p>
      <w:pPr>
        <w:ind w:right="-1" w:firstLine="567"/>
        <w:jc w:val="both"/>
        <w:spacing w:after="0"/>
        <w:tabs>
          <w:tab w:val="left" w:pos="1134" w:leader="none"/>
          <w:tab w:val="left" w:pos="992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способах и процедуре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самообследования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автоматизированном режиме, в том числе методические рекомендации по проведению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самообследования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подготовке декларации соблюдения обязательных требований размещаются на официальном сайте контрольного (надзорного) органа в разделе «Муниципальный контроль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851"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52"/>
        <w:ind w:left="0" w:firstLine="0"/>
        <w:jc w:val="center"/>
        <w:spacing w:line="295" w:lineRule="exac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Раздел 4. </w:t>
      </w:r>
      <w:r>
        <w:rPr>
          <w:rFonts w:ascii="Times New Roman" w:hAnsi="Times New Roman" w:eastAsia="Times New Roman" w:cs="Times New Roman"/>
          <w:sz w:val="28"/>
        </w:rPr>
        <w:t xml:space="preserve">Показатели результативности и эффективности программы профилактики</w:t>
      </w:r>
      <w:r>
        <w:rPr>
          <w:rFonts w:ascii="Times New Roman" w:hAnsi="Times New Roman" w:eastAsia="Times New Roman" w:cs="Times New Roman"/>
        </w:rPr>
      </w:r>
      <w:r/>
    </w:p>
    <w:p>
      <w:pPr>
        <w:pStyle w:val="962"/>
        <w:ind w:left="1080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 Эффективность реализации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рограммы профилактики оценивается: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1) повышением эффективности системы профилактики нарушений обязательных требований;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повышением уровня правовой грамотности контролируемых лиц в вопросах исполнения об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своей деятельности;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контролируемы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ми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лиц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контрольным (надзорным) органом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5) вовлечением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в регулярное взаимодействие с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контрольным (надзорным) органом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 Ключевыми направлениями социологических исследований являются: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понятность обязательных требований,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обеспечивающей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их однозначное толкование контролируемыми лицами 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контрольным (надзорным) органом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3) вовлечение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в регулярное взаимодействие с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контрольным (надзорным) органом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ежегодно (по итогам календарного года).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Отклонение фактического значения показателя от планового значения показателя профилактических мероприятий определяется по формуле: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7" name="Рисунок 27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35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97.0pt;height:40.7pt;mso-wrap-distance-left:0.0pt;mso-wrap-distance-top:0.0pt;mso-wrap-distance-right:0.0pt;mso-wrap-distance-bottom:0.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где: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i - номер показателя;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- отклонение фактического значения i-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показателя от планового значения i-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показателя;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- фактическое значение i-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- плановое значение i-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показател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я профилактических мероприятий.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8" name="Рисунок 23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39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97.0pt;height:40.7pt;mso-wrap-distance-left:0.0pt;mso-wrap-distance-top:0.0pt;mso-wrap-distance-right:0.0pt;mso-wrap-distance-bottom:0.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где: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278130"/>
                <wp:effectExtent l="0" t="0" r="1905" b="7620"/>
                <wp:docPr id="9" name="Рисунок 2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40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6838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53.8pt;height:21.9pt;mso-wrap-distance-left:0.0pt;mso-wrap-distance-top:0.0pt;mso-wrap-distance-right:0.0pt;mso-wrap-distance-bottom:0.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, то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6770" cy="278130"/>
                <wp:effectExtent l="0" t="0" r="0" b="7620"/>
                <wp:docPr id="10" name="Рисунок 2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4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8267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65.1pt;height:21.9pt;mso-wrap-distance-left:0.0pt;mso-wrap-distance-top:0.0pt;mso-wrap-distance-right:0.0pt;mso-wrap-distance-bottom:0.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по следующей формуле: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516890"/>
                <wp:effectExtent l="0" t="0" r="0" b="0"/>
                <wp:docPr id="11" name="Рисунок 24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4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100965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79.5pt;height:40.7pt;mso-wrap-distance-left:0.0pt;mso-wrap-distance-top:0.0pt;mso-wrap-distance-right:0.0pt;mso-wrap-distance-bottom:0.0pt;" stroked="f">
                <v:path textboxrect="0,0,0,0"/>
                <v:imagedata r:id="rId2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где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Пэф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2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135" cy="309880"/>
                <wp:effectExtent l="0" t="0" r="0" b="0"/>
                <wp:docPr id="12" name="Рисунок 25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4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44513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35.0pt;height:24.4pt;mso-wrap-distance-left:0.0pt;mso-wrap-distance-top:0.0pt;mso-wrap-distance-right:0.0pt;mso-wrap-distance-bottom:0.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- сумма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отклонений фактических значений показателей Программы профилактики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от плановых значений по итогам календарного года;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N - общее количество показателей Программы профилактики.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В случае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Пэф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равным 100 %.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По итогам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оценки эффективности реализации Программы профилактики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определяется уровень профилактической работы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</w:rPr>
      </w:r>
      <w:r/>
    </w:p>
    <w:p>
      <w:pPr>
        <w:pStyle w:val="971"/>
        <w:ind w:left="0" w:firstLine="567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</w:rPr>
      </w:r>
      <w:r/>
    </w:p>
    <w:tbl>
      <w:tblPr>
        <w:tblW w:w="9923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рограммы профилактики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u w:val="single"/>
              </w:rPr>
              <w:t xml:space="preserve"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5</w:t>
            </w:r>
            <w:r>
              <w:rPr>
                <w:rFonts w:ascii="Times New Roman" w:hAnsi="Times New Roman"/>
                <w:i/>
                <w:u w:val="single"/>
              </w:rPr>
              <w:t xml:space="preserve">1</w:t>
            </w:r>
            <w:r>
              <w:rPr>
                <w:rFonts w:ascii="Times New Roman" w:hAnsi="Times New Roman"/>
                <w:i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80%</w:t>
            </w:r>
            <w:r>
              <w:rPr>
                <w:rFonts w:ascii="Times New Roman" w:hAnsi="Times New Roman"/>
              </w:rPr>
              <w:t xml:space="preserve"> профилактических мероприятий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81</w:t>
            </w:r>
            <w:r>
              <w:rPr>
                <w:rFonts w:ascii="Times New Roman" w:hAnsi="Times New Roman"/>
                <w:i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9</w:t>
            </w:r>
            <w:r>
              <w:rPr>
                <w:rFonts w:ascii="Times New Roman" w:hAnsi="Times New Roman"/>
                <w:i/>
                <w:u w:val="single"/>
              </w:rPr>
              <w:t xml:space="preserve">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u w:val="single"/>
              </w:rPr>
              <w:t xml:space="preserve">91</w:t>
            </w:r>
            <w:r>
              <w:rPr>
                <w:rFonts w:ascii="Times New Roman" w:hAnsi="Times New Roman"/>
                <w:i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u w:val="single"/>
              </w:rPr>
              <w:t xml:space="preserve"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>
              <w:rPr>
                <w:rFonts w:ascii="Times New Roman" w:hAnsi="Times New Roman"/>
                <w:lang w:eastAsia="ru-RU"/>
              </w:rPr>
              <w:t xml:space="preserve">контрольного (надзорного)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Недопустимый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Низкий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лидерства</w:t>
            </w:r>
            <w:r/>
          </w:p>
        </w:tc>
      </w:tr>
    </w:tbl>
    <w:p>
      <w:pPr>
        <w:pStyle w:val="971"/>
        <w:ind w:left="0" w:firstLine="567"/>
        <w:jc w:val="left"/>
        <w:rPr>
          <w:i/>
          <w:sz w:val="25"/>
        </w:rPr>
      </w:pPr>
      <w:r>
        <w:rPr>
          <w:i/>
          <w:sz w:val="25"/>
        </w:rPr>
      </w:r>
      <w:r/>
    </w:p>
    <w:p>
      <w:pPr>
        <w:pStyle w:val="952"/>
        <w:ind w:left="0" w:firstLine="567"/>
        <w:spacing w:line="296" w:lineRule="exact"/>
        <w:rPr>
          <w:sz w:val="28"/>
        </w:rPr>
        <w:sectPr>
          <w:headerReference w:type="default" r:id="rId11"/>
          <w:footerReference w:type="default" r:id="rId15"/>
          <w:footnotePr/>
          <w:endnotePr/>
          <w:type w:val="nextPage"/>
          <w:pgSz w:w="11906" w:h="16838" w:orient="portrait"/>
          <w:pgMar w:top="1134" w:right="567" w:bottom="1276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</w:rPr>
      </w:r>
      <w:r/>
    </w:p>
    <w:p>
      <w:pPr>
        <w:jc w:val="center"/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План-график</w:t>
      </w:r>
      <w:r/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</w:t>
      </w:r>
      <w:r>
        <w:rPr>
          <w:rFonts w:ascii="Times New Roman" w:hAnsi="Times New Roman" w:eastAsia="Times New Roman"/>
          <w:sz w:val="26"/>
          <w:szCs w:val="28"/>
        </w:rPr>
        <w:t xml:space="preserve">городского округа Серебряные Пруды</w:t>
      </w:r>
      <w:r>
        <w:rPr>
          <w:rFonts w:ascii="Times New Roman" w:hAnsi="Times New Roman"/>
          <w:sz w:val="26"/>
          <w:szCs w:val="26"/>
        </w:rPr>
        <w:t xml:space="preserve"> Московской области</w:t>
      </w:r>
      <w:r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>
        <w:rPr>
          <w:rFonts w:ascii="Times New Roman" w:hAnsi="Times New Roman"/>
          <w:sz w:val="26"/>
          <w:szCs w:val="26"/>
        </w:rPr>
        <w:t xml:space="preserve">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контроля </w:t>
      </w:r>
      <w:r>
        <w:rPr>
          <w:rFonts w:ascii="Times New Roman" w:hAnsi="Times New Roman"/>
          <w:sz w:val="26"/>
          <w:szCs w:val="26"/>
        </w:rPr>
        <w:t xml:space="preserve">в</w:t>
      </w:r>
      <w:r>
        <w:rPr>
          <w:rFonts w:ascii="Times New Roman" w:hAnsi="Times New Roman"/>
          <w:sz w:val="26"/>
          <w:szCs w:val="26"/>
        </w:rPr>
        <w:t xml:space="preserve"> сфере благоустройства на территории </w:t>
      </w:r>
      <w:r>
        <w:rPr>
          <w:rFonts w:ascii="Times New Roman" w:hAnsi="Times New Roman" w:eastAsia="Times New Roman"/>
          <w:sz w:val="26"/>
          <w:szCs w:val="28"/>
        </w:rPr>
        <w:t xml:space="preserve">городского округа Серебряные Пруды</w:t>
      </w:r>
      <w:r>
        <w:rPr>
          <w:rFonts w:ascii="Times New Roman" w:hAnsi="Times New Roman"/>
          <w:sz w:val="26"/>
          <w:szCs w:val="26"/>
        </w:rPr>
        <w:t xml:space="preserve"> Московской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2024 год</w:t>
      </w:r>
      <w:r>
        <w:rPr>
          <w:sz w:val="26"/>
        </w:rPr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15997" w:type="dxa"/>
        <w:tblInd w:w="-55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552"/>
        <w:gridCol w:w="1559"/>
        <w:gridCol w:w="1559"/>
      </w:tblGrid>
      <w:tr>
        <w:trPr>
          <w:tblHeader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№</w:t>
            </w:r>
            <w:r>
              <w:rPr>
                <w:rFonts w:ascii="Times New Roman" w:hAnsi="Times New Roman" w:eastAsia="Times New Roman"/>
              </w:rPr>
              <w:br/>
            </w:r>
            <w:r>
              <w:rPr>
                <w:rFonts w:ascii="Times New Roman" w:hAnsi="Times New Roman" w:eastAsia="Times New Roman"/>
              </w:rPr>
              <w:t xml:space="preserve">п</w:t>
            </w:r>
            <w:r>
              <w:rPr>
                <w:rFonts w:ascii="Times New Roman" w:hAnsi="Times New Roman" w:eastAsia="Times New Roman"/>
              </w:rPr>
              <w:t xml:space="preserve">/п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Форма мероприятия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Наименование мероприятия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Сроки исполнения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Ожидаемый результат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Адресаты мероприятий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Ответственные лица</w:t>
            </w:r>
            <w:r/>
          </w:p>
        </w:tc>
      </w:tr>
      <w:tr>
        <w:trPr>
          <w:trHeight w:val="127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Актуализация и размещение на официальном сайте </w:t>
            </w:r>
            <w:r>
              <w:rPr>
                <w:rFonts w:ascii="Times New Roman" w:hAnsi="Times New Roman" w:eastAsia="Times New Roman"/>
                <w:sz w:val="20"/>
                <w:szCs w:val="28"/>
              </w:rPr>
              <w:t xml:space="preserve">городского округа Серебряные Пруды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</w:rPr>
              <w:t xml:space="preserve">Московской области</w:t>
            </w:r>
            <w:r>
              <w:rPr>
                <w:rFonts w:ascii="Times New Roman" w:hAnsi="Times New Roman" w:eastAsia="Times New Roman"/>
                <w:sz w:val="20"/>
              </w:rPr>
              <w:t xml:space="preserve"> (далее – контрольный (надзорный) орган)</w:t>
            </w:r>
            <w:r>
              <w:rPr>
                <w:rFonts w:ascii="Times New Roman" w:hAnsi="Times New Roman" w:eastAsia="Times New Roman"/>
                <w:sz w:val="20"/>
              </w:rPr>
              <w:t xml:space="preserve">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течение 10 дней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 даты принятия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нормативного правового акта и (или) внесения изменений в нормативные правовые акты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Соответствующий </w:t>
            </w:r>
            <w:r>
              <w:rPr>
                <w:rFonts w:ascii="Times New Roman" w:hAnsi="Times New Roman" w:eastAsia="Times New Roman"/>
                <w:sz w:val="20"/>
              </w:rPr>
              <w:t xml:space="preserve">раздел на сайте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 </w:t>
            </w:r>
            <w:r>
              <w:rPr>
                <w:rFonts w:ascii="Times New Roman" w:hAnsi="Times New Roman" w:eastAsia="Times New Roman"/>
                <w:sz w:val="20"/>
              </w:rPr>
              <w:t xml:space="preserve">содержит актуальную информацию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Подготовка и</w:t>
            </w:r>
            <w:r>
              <w:rPr>
                <w:rFonts w:ascii="Times New Roman" w:hAnsi="Times New Roman" w:eastAsia="Times New Roman"/>
                <w:sz w:val="20"/>
              </w:rPr>
              <w:t xml:space="preserve">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(надзорного) органа в разделе «Контрольно-надзорная деятельность».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Ежегодно до 15 марта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sz w:val="20"/>
              </w:rPr>
            </w:pPr>
            <w:r>
              <w:rPr>
                <w:rFonts w:ascii="Times New Roman" w:hAnsi="Times New Roman" w:eastAsia="Times New Roman"/>
                <w:i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контролируемых лиц путем подготовки и размещения на оф</w:t>
            </w:r>
            <w:r>
              <w:rPr>
                <w:rFonts w:ascii="Times New Roman" w:hAnsi="Times New Roman" w:eastAsia="Times New Roman"/>
                <w:sz w:val="20"/>
              </w:rPr>
              <w:t xml:space="preserve">ициальном сайте контрольного (надзорного) органа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10 дней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даты принятия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нормативного правового акта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контрольного (надзорного) органа и актуализация проверочных листов (по содержанию и технически) в соответствии </w:t>
            </w:r>
            <w:r>
              <w:rPr>
                <w:rFonts w:ascii="Times New Roman" w:hAnsi="Times New Roman" w:eastAsia="Times New Roman"/>
                <w:sz w:val="20"/>
              </w:rPr>
              <w:t xml:space="preserve">с действующим законодательством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течение 10 дней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 даты утверждения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способствующих нарушению обязательных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401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контрольным (надзорным) органом </w:t>
            </w:r>
            <w:r>
              <w:rPr>
                <w:rFonts w:ascii="Times New Roman" w:hAnsi="Times New Roman"/>
                <w:sz w:val="20"/>
              </w:rPr>
              <w:t xml:space="preserve">муниципального</w:t>
            </w:r>
            <w:r>
              <w:rPr>
                <w:rFonts w:ascii="Times New Roman" w:hAnsi="Times New Roman"/>
                <w:sz w:val="20"/>
              </w:rPr>
              <w:t xml:space="preserve"> контроля </w:t>
            </w:r>
            <w:r>
              <w:rPr>
                <w:rFonts w:ascii="Times New Roman" w:hAnsi="Times New Roman"/>
                <w:sz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</w:rPr>
              <w:t xml:space="preserve"> на территории </w:t>
            </w:r>
            <w:r>
              <w:rPr>
                <w:rFonts w:ascii="Times New Roman" w:hAnsi="Times New Roman" w:eastAsia="Times New Roman"/>
                <w:sz w:val="20"/>
                <w:szCs w:val="28"/>
              </w:rPr>
              <w:t xml:space="preserve">городского округа Серебряные Пруды </w:t>
            </w:r>
            <w:r>
              <w:rPr>
                <w:rFonts w:ascii="Times New Roman" w:hAnsi="Times New Roman"/>
                <w:sz w:val="20"/>
              </w:rPr>
              <w:t xml:space="preserve">Московской области (далее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контроль (надзор)</w:t>
            </w:r>
            <w:r>
              <w:rPr>
                <w:rFonts w:ascii="Times New Roman" w:hAnsi="Times New Roman"/>
                <w:sz w:val="20"/>
              </w:rPr>
              <w:t xml:space="preserve"> и размещение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Постоянно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прозрачности системы контрольно-надзорной деятельности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Обобщение правоприменительной практики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Формирование и размещение на официальн</w:t>
            </w:r>
            <w:r>
              <w:rPr>
                <w:rFonts w:ascii="Times New Roman" w:hAnsi="Times New Roman" w:eastAsia="Times New Roman"/>
                <w:sz w:val="20"/>
              </w:rPr>
              <w:t xml:space="preserve">ом сайте контрольного (надзорного) органа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Ежегодно до 15 марта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Размещение на официальном сайте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 обзора правоприменительной практики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06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Постоянно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00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8.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рабочих дней со дня поступления обращений от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96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9.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</w:t>
            </w:r>
            <w:r>
              <w:rPr>
                <w:rFonts w:ascii="Times New Roman" w:hAnsi="Times New Roman" w:eastAsia="Times New Roman"/>
                <w:sz w:val="20"/>
              </w:rPr>
              <w:t xml:space="preserve">, но не реже 1 раза в квартал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населения в подконтрольной сфере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36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10.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11.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разъяснительной работы относительно процедур контроля (надзора) в части предоставления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контролируемым лицам информации об их правах и обязанностях при проведении контрольно-надзорных мероприятий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12.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(обязательных профилактических визитов)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</w:rPr>
              <w:t xml:space="preserve">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</w:t>
            </w:r>
            <w:r>
              <w:rPr>
                <w:rFonts w:ascii="Times New Roman" w:hAnsi="Times New Roman" w:eastAsia="Times New Roman"/>
                <w:sz w:val="20"/>
              </w:rPr>
              <w:t xml:space="preserve">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right="6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квартал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и информирование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13.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контрольного (надзорного) органа в разделе «Контрольно-надзорная деятельность» информацию о способах и процедуре </w:t>
            </w: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самообследования</w:t>
            </w:r>
            <w:r>
              <w:rPr>
                <w:rFonts w:ascii="Times New Roman" w:hAnsi="Times New Roman" w:eastAsia="Times New Roman"/>
                <w:sz w:val="20"/>
              </w:rPr>
              <w:t xml:space="preserve"> в автоматизированном режиме, в том числе методические рекомендации по проведению </w:t>
            </w: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самообследования</w:t>
            </w:r>
            <w:r>
              <w:rPr>
                <w:rFonts w:ascii="Times New Roman" w:hAnsi="Times New Roman" w:eastAsia="Times New Roman"/>
                <w:sz w:val="20"/>
              </w:rPr>
              <w:t xml:space="preserve"> и подготовке декларации соблюдения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Ежегодно в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квартале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лиц. 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нарушения обязательны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14.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по соблюдению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Ежегодно, не позднее 15 марта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государственного контроля (надзора)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51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15. 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руководителем контрольного (надзорного) органа 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государственного контроля (надзора)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137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16.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 Коммуникация с неограниченным кругом лиц по вопросам контрольной деятельности контрольного (надзорного) органа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997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Актуализация и размещение на официальном сайте </w:t>
            </w:r>
            <w:r>
              <w:rPr>
                <w:rFonts w:ascii="Times New Roman" w:hAnsi="Times New Roman" w:eastAsia="Times New Roman"/>
                <w:sz w:val="20"/>
                <w:szCs w:val="28"/>
              </w:rPr>
              <w:t xml:space="preserve">городского округа Серебряные Пруды</w:t>
            </w:r>
            <w:r>
              <w:rPr>
                <w:rFonts w:ascii="Times New Roman" w:hAnsi="Times New Roman" w:eastAsia="Times New Roman"/>
                <w:sz w:val="20"/>
              </w:rPr>
              <w:t xml:space="preserve">  Московской области (далее – контрольный (надзорный) орган)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течение 10 дней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 даты принятия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нормативного правового акта и (или) внесения изменений в нормативные правовые акты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Соответствующий раздел на сайте контрольного (надзорного) органа содержит актуальную информацию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Подготовка и</w:t>
            </w:r>
            <w:r>
              <w:rPr>
                <w:rFonts w:ascii="Times New Roman" w:hAnsi="Times New Roman" w:eastAsia="Times New Roman"/>
                <w:sz w:val="20"/>
              </w:rPr>
              <w:t xml:space="preserve">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(надзорного) органа в разделе «Контрольно-надзорная деятельность».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Ежегодно до 15 марта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контролируемых лиц путем подготовки и размещения на оф</w:t>
            </w:r>
            <w:r>
              <w:rPr>
                <w:rFonts w:ascii="Times New Roman" w:hAnsi="Times New Roman" w:eastAsia="Times New Roman"/>
                <w:sz w:val="20"/>
              </w:rPr>
              <w:t xml:space="preserve">ициальном сайте контрольного (надзорного) органа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10 дней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даты принятия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нормативного правового акта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течение 10 дней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 даты утверждения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способствующих нарушению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контрольным (надзорным) органом </w:t>
            </w:r>
            <w:r>
              <w:rPr>
                <w:rFonts w:ascii="Times New Roman" w:hAnsi="Times New Roman"/>
                <w:sz w:val="20"/>
              </w:rPr>
              <w:t xml:space="preserve">муниципального контроля в сфере благоустройства на территории  </w:t>
            </w:r>
            <w:r>
              <w:rPr>
                <w:rFonts w:ascii="Times New Roman" w:hAnsi="Times New Roman" w:eastAsia="Times New Roman"/>
                <w:sz w:val="20"/>
                <w:szCs w:val="28"/>
              </w:rPr>
              <w:t xml:space="preserve">городского округа Серебряные Пруды </w:t>
            </w:r>
            <w:r>
              <w:rPr>
                <w:rFonts w:ascii="Times New Roman" w:hAnsi="Times New Roman"/>
                <w:sz w:val="20"/>
              </w:rPr>
              <w:t xml:space="preserve">Московской области (далее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контроль (надзор)</w:t>
            </w:r>
            <w:r>
              <w:rPr>
                <w:rFonts w:ascii="Times New Roman" w:hAnsi="Times New Roman"/>
                <w:sz w:val="20"/>
              </w:rPr>
              <w:t xml:space="preserve"> и размещение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Постоянно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прозрачности системы контрольно-надзорной деятельности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Обобщение правоприменительной практики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Формирование и размещение на официальн</w:t>
            </w:r>
            <w:r>
              <w:rPr>
                <w:rFonts w:ascii="Times New Roman" w:hAnsi="Times New Roman" w:eastAsia="Times New Roman"/>
                <w:sz w:val="20"/>
              </w:rPr>
              <w:t xml:space="preserve">ом сайте контрольного (надзорного) органа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Ежегодно до 15 марта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Размещение на официальном сайте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 обзора правоприменительной практики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Постоянно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нарушений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8.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рабочих дней со дня поступления обращений от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9.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необходимости, но не реже 1 раза в квартал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населения в подконтрольной сфере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10.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r>
              <w:rPr>
                <w:rFonts w:ascii="Times New Roman" w:hAnsi="Times New Roman" w:eastAsia="Times New Roman"/>
                <w:sz w:val="20"/>
              </w:rPr>
              <w:t xml:space="preserve">вебинарах</w:t>
            </w:r>
            <w:r>
              <w:rPr>
                <w:rFonts w:ascii="Times New Roman" w:hAnsi="Times New Roman" w:eastAsia="Times New Roman"/>
                <w:sz w:val="20"/>
              </w:rPr>
              <w:t xml:space="preserve">).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93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11.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12.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профилактических визитов (обязательных профилактических визитов)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</w:t>
            </w:r>
            <w:r>
              <w:rPr>
                <w:rFonts w:ascii="Times New Roman" w:hAnsi="Times New Roman" w:eastAsia="Times New Roman"/>
                <w:sz w:val="20"/>
              </w:rPr>
              <w:t xml:space="preserve">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квартал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и информирование контролируемых лиц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13.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Размещение на официальном сайте контрольного (надзорного) органа в разделе «Контрольно-надзорная деятельность» информацию о способах и процедуре </w:t>
            </w: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самообследования</w:t>
            </w:r>
            <w:r>
              <w:rPr>
                <w:rFonts w:ascii="Times New Roman" w:hAnsi="Times New Roman" w:eastAsia="Times New Roman"/>
                <w:sz w:val="20"/>
              </w:rPr>
              <w:t xml:space="preserve"> в автоматизированном режиме, в том числе методические рекомендации по проведению </w:t>
            </w:r>
            <w:r>
              <w:rPr>
                <w:rFonts w:ascii="Times New Roman" w:hAnsi="Times New Roman" w:eastAsia="Times New Roman"/>
                <w:sz w:val="20"/>
              </w:rPr>
              <w:t xml:space="preserve">самообследования</w:t>
            </w:r>
            <w:r>
              <w:rPr>
                <w:rFonts w:ascii="Times New Roman" w:hAnsi="Times New Roman" w:eastAsia="Times New Roman"/>
                <w:sz w:val="20"/>
              </w:rPr>
              <w:t xml:space="preserve"> и подготовке декларации соблюдения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Ежегодно в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квартале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контролируемых лиц. 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Минимизация возможных рисков нарушения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14.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контрольного (надзорного) органа</w:t>
            </w:r>
            <w:r>
              <w:rPr>
                <w:rFonts w:ascii="Times New Roman" w:hAnsi="Times New Roman"/>
                <w:sz w:val="20"/>
              </w:rPr>
              <w:t xml:space="preserve"> по соблюдению обязательных требований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Ежегодно, не позднее 15 марта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государственного контроля (надзора)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контрольного (надзорного) органа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15. </w:t>
            </w:r>
            <w:r/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</w:t>
            </w:r>
            <w:r>
              <w:rPr>
                <w:rFonts w:ascii="Times New Roman" w:hAnsi="Times New Roman" w:eastAsia="Times New Roman"/>
                <w:sz w:val="20"/>
              </w:rPr>
              <w:t xml:space="preserve">руководителем контрольного (надзорного) органа 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Ежеквартально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государственного контроля (надзора)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  <w:t xml:space="preserve">контрольного (надзорного) органа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16.</w:t>
            </w:r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47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 Коммуникация с неограниченным кругом лиц по вопросам контрольной деятельности контрольного (надзорного) органа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</w:tbl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sectPr>
      <w:headerReference w:type="default" r:id="rId12"/>
      <w:footnotePr/>
      <w:endnotePr/>
      <w:type w:val="nextPage"/>
      <w:pgSz w:w="16838" w:h="11906" w:orient="landscape"/>
      <w:pgMar w:top="28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Verdana">
    <w:panose1 w:val="020B0604030504040204"/>
  </w:font>
  <w:font w:name="Cambria Math">
    <w:panose1 w:val="0204050305040603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center"/>
    </w:pPr>
    <w:r/>
    <w:r/>
  </w:p>
  <w:p>
    <w:pPr>
      <w:pStyle w:val="96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ind w:right="90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center"/>
    </w:pPr>
    <w:r/>
    <w:r/>
  </w:p>
  <w:p>
    <w:pPr>
      <w:pStyle w:val="9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36773830"/>
      <w:docPartObj>
        <w:docPartGallery w:val="Page Numbers (Top of Page)"/>
        <w:docPartUnique w:val="true"/>
      </w:docPartObj>
      <w:rPr/>
    </w:sdtPr>
    <w:sdtContent>
      <w:p>
        <w:pPr>
          <w:pStyle w:val="9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</w:pPr>
    <w:r/>
    <w:r/>
  </w:p>
  <w:p>
    <w:pPr>
      <w:pStyle w:val="963"/>
      <w:ind w:firstLine="426"/>
      <w:jc w:val="center"/>
      <w:tabs>
        <w:tab w:val="clear" w:pos="9355" w:leader="none"/>
        <w:tab w:val="right" w:pos="9498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15315108"/>
      <w:docPartObj>
        <w:docPartGallery w:val="Page Numbers (Top of Page)"/>
        <w:docPartUnique w:val="true"/>
      </w:docPartObj>
      <w:rPr/>
    </w:sdtPr>
    <w:sdtContent>
      <w:p>
        <w:pPr>
          <w:pStyle w:val="9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6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ind w:left="0" w:firstLine="0"/>
      <w:jc w:val="left"/>
      <w:spacing w:line="14" w:lineRule="auto"/>
      <w:rPr>
        <w:sz w:val="20"/>
      </w:rPr>
    </w:pPr>
    <w:r>
      <w:rPr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80"/>
      </w:pPr>
      <w:rPr>
        <w:rFonts w:hint="default" w:ascii="Times New Roman" w:hAnsi="Times New Roman" w:eastAsia="Times New Roman" w:cs="Times New Roman"/>
        <w:spacing w:val="-2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spacing w:val="-4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spacing w:val="-3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spacing w:val="-19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26"/>
      </w:pPr>
      <w:rPr>
        <w:rFonts w:hint="default" w:ascii="Times New Roman" w:hAnsi="Times New Roman" w:eastAsia="Times New Roman" w:cs="Times New Roman"/>
        <w:spacing w:val="-23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5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2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table of figures"/>
    <w:basedOn w:val="949"/>
    <w:next w:val="949"/>
    <w:uiPriority w:val="99"/>
    <w:unhideWhenUsed/>
    <w:pPr>
      <w:spacing w:after="0" w:afterAutospacing="0"/>
    </w:pPr>
  </w:style>
  <w:style w:type="character" w:styleId="781">
    <w:name w:val="Heading 1 Char"/>
    <w:basedOn w:val="954"/>
    <w:link w:val="950"/>
    <w:uiPriority w:val="9"/>
    <w:rPr>
      <w:rFonts w:ascii="Arial" w:hAnsi="Arial" w:eastAsia="Arial" w:cs="Arial"/>
      <w:sz w:val="40"/>
      <w:szCs w:val="40"/>
    </w:rPr>
  </w:style>
  <w:style w:type="character" w:styleId="782">
    <w:name w:val="Heading 2 Char"/>
    <w:basedOn w:val="954"/>
    <w:link w:val="951"/>
    <w:uiPriority w:val="9"/>
    <w:rPr>
      <w:rFonts w:ascii="Arial" w:hAnsi="Arial" w:eastAsia="Arial" w:cs="Arial"/>
      <w:sz w:val="34"/>
    </w:rPr>
  </w:style>
  <w:style w:type="character" w:styleId="783">
    <w:name w:val="Heading 3 Char"/>
    <w:basedOn w:val="954"/>
    <w:link w:val="952"/>
    <w:uiPriority w:val="9"/>
    <w:rPr>
      <w:rFonts w:ascii="Arial" w:hAnsi="Arial" w:eastAsia="Arial" w:cs="Arial"/>
      <w:sz w:val="30"/>
      <w:szCs w:val="30"/>
    </w:rPr>
  </w:style>
  <w:style w:type="character" w:styleId="784">
    <w:name w:val="Heading 4 Char"/>
    <w:basedOn w:val="954"/>
    <w:link w:val="953"/>
    <w:uiPriority w:val="9"/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949"/>
    <w:next w:val="949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6">
    <w:name w:val="Heading 5 Char"/>
    <w:basedOn w:val="954"/>
    <w:link w:val="785"/>
    <w:uiPriority w:val="9"/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949"/>
    <w:next w:val="949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8">
    <w:name w:val="Heading 6 Char"/>
    <w:basedOn w:val="954"/>
    <w:link w:val="787"/>
    <w:uiPriority w:val="9"/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949"/>
    <w:next w:val="949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7 Char"/>
    <w:basedOn w:val="954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949"/>
    <w:next w:val="949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>
    <w:name w:val="Heading 8 Char"/>
    <w:basedOn w:val="954"/>
    <w:link w:val="791"/>
    <w:uiPriority w:val="9"/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949"/>
    <w:next w:val="949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Heading 9 Char"/>
    <w:basedOn w:val="954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No Spacing"/>
    <w:uiPriority w:val="1"/>
    <w:qFormat/>
    <w:pPr>
      <w:spacing w:before="0" w:after="0" w:line="240" w:lineRule="auto"/>
    </w:pPr>
  </w:style>
  <w:style w:type="paragraph" w:styleId="796">
    <w:name w:val="Title"/>
    <w:basedOn w:val="949"/>
    <w:next w:val="949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basedOn w:val="954"/>
    <w:link w:val="796"/>
    <w:uiPriority w:val="10"/>
    <w:rPr>
      <w:sz w:val="48"/>
      <w:szCs w:val="48"/>
    </w:rPr>
  </w:style>
  <w:style w:type="paragraph" w:styleId="798">
    <w:name w:val="Subtitle"/>
    <w:basedOn w:val="949"/>
    <w:next w:val="949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basedOn w:val="954"/>
    <w:link w:val="798"/>
    <w:uiPriority w:val="11"/>
    <w:rPr>
      <w:sz w:val="24"/>
      <w:szCs w:val="24"/>
    </w:rPr>
  </w:style>
  <w:style w:type="paragraph" w:styleId="800">
    <w:name w:val="Quote"/>
    <w:basedOn w:val="949"/>
    <w:next w:val="949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49"/>
    <w:next w:val="949"/>
    <w:link w:val="803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character" w:styleId="804">
    <w:name w:val="Header Char"/>
    <w:basedOn w:val="954"/>
    <w:link w:val="963"/>
    <w:uiPriority w:val="99"/>
  </w:style>
  <w:style w:type="character" w:styleId="805">
    <w:name w:val="Footer Char"/>
    <w:basedOn w:val="954"/>
    <w:link w:val="965"/>
    <w:uiPriority w:val="99"/>
  </w:style>
  <w:style w:type="paragraph" w:styleId="806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965"/>
    <w:uiPriority w:val="99"/>
  </w:style>
  <w:style w:type="table" w:styleId="808">
    <w:name w:val="Table Grid Light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>
    <w:name w:val="Grid Table 4 - Accent 1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7">
    <w:name w:val="Grid Table 4 - Accent 2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Grid Table 4 - Accent 3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9">
    <w:name w:val="Grid Table 4 - Accent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Grid Table 4 - Accent 5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1">
    <w:name w:val="Grid Table 4 - Accent 6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2">
    <w:name w:val="Grid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849">
    <w:name w:val="Grid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0">
    <w:name w:val="Grid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1">
    <w:name w:val="Grid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2">
    <w:name w:val="Grid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3">
    <w:name w:val="Grid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4">
    <w:name w:val="Grid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1">
    <w:name w:val="List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2">
    <w:name w:val="List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3">
    <w:name w:val="List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4">
    <w:name w:val="List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5">
    <w:name w:val="List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6">
    <w:name w:val="List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9">
    <w:name w:val="List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0">
    <w:name w:val="List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List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2">
    <w:name w:val="List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List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4">
    <w:name w:val="List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5">
    <w:name w:val="List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6">
    <w:name w:val="List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7">
    <w:name w:val="List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8">
    <w:name w:val="List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9">
    <w:name w:val="List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0">
    <w:name w:val="List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1">
    <w:name w:val="List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2">
    <w:name w:val="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913">
    <w:name w:val="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914">
    <w:name w:val="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915">
    <w:name w:val="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916">
    <w:name w:val="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17">
    <w:name w:val="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918">
    <w:name w:val="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919">
    <w:name w:val="Bordered &amp; 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920">
    <w:name w:val="Bordered &amp; 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921">
    <w:name w:val="Bordered &amp; 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922">
    <w:name w:val="Bordered &amp; 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923">
    <w:name w:val="Bordered &amp; 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24">
    <w:name w:val="Bordered &amp; 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925">
    <w:name w:val="Bordered &amp; 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926">
    <w:name w:val="Bordered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7">
    <w:name w:val="Bordered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8">
    <w:name w:val="Bordered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9">
    <w:name w:val="Bordered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0">
    <w:name w:val="Bordered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1">
    <w:name w:val="Bordered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2">
    <w:name w:val="Bordered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3">
    <w:name w:val="footnote text"/>
    <w:basedOn w:val="949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basedOn w:val="954"/>
    <w:uiPriority w:val="99"/>
    <w:unhideWhenUsed/>
    <w:rPr>
      <w:vertAlign w:val="superscript"/>
    </w:rPr>
  </w:style>
  <w:style w:type="paragraph" w:styleId="936">
    <w:name w:val="endnote text"/>
    <w:basedOn w:val="949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basedOn w:val="954"/>
    <w:uiPriority w:val="99"/>
    <w:semiHidden/>
    <w:unhideWhenUsed/>
    <w:rPr>
      <w:vertAlign w:val="superscript"/>
    </w:rPr>
  </w:style>
  <w:style w:type="paragraph" w:styleId="939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50">
    <w:name w:val="Heading 1"/>
    <w:basedOn w:val="949"/>
    <w:link w:val="968"/>
    <w:uiPriority w:val="1"/>
    <w:qFormat/>
    <w:pPr>
      <w:ind w:left="357"/>
      <w:spacing w:before="85" w:after="0" w:line="240" w:lineRule="auto"/>
      <w:widowControl w:val="off"/>
      <w:outlineLvl w:val="0"/>
    </w:pPr>
    <w:rPr>
      <w:rFonts w:ascii="Times New Roman" w:hAnsi="Times New Roman" w:eastAsia="Times New Roman"/>
      <w:sz w:val="36"/>
      <w:szCs w:val="36"/>
      <w:lang w:bidi="ru-RU"/>
    </w:rPr>
  </w:style>
  <w:style w:type="paragraph" w:styleId="951">
    <w:name w:val="Heading 2"/>
    <w:basedOn w:val="949"/>
    <w:link w:val="974"/>
    <w:uiPriority w:val="1"/>
    <w:qFormat/>
    <w:pPr>
      <w:ind w:right="461"/>
      <w:jc w:val="center"/>
      <w:spacing w:before="89" w:after="0" w:line="240" w:lineRule="auto"/>
      <w:widowControl w:val="off"/>
      <w:outlineLvl w:val="1"/>
    </w:pPr>
    <w:rPr>
      <w:rFonts w:ascii="Times New Roman" w:hAnsi="Times New Roman" w:eastAsia="Times New Roman"/>
      <w:b/>
      <w:bCs/>
      <w:sz w:val="28"/>
      <w:szCs w:val="28"/>
      <w:lang w:bidi="ru-RU"/>
    </w:rPr>
  </w:style>
  <w:style w:type="paragraph" w:styleId="952">
    <w:name w:val="Heading 3"/>
    <w:basedOn w:val="949"/>
    <w:link w:val="969"/>
    <w:uiPriority w:val="1"/>
    <w:qFormat/>
    <w:pPr>
      <w:ind w:left="533" w:firstLine="708"/>
      <w:spacing w:after="0" w:line="240" w:lineRule="auto"/>
      <w:widowControl w:val="off"/>
      <w:outlineLvl w:val="2"/>
    </w:pPr>
    <w:rPr>
      <w:rFonts w:ascii="Times New Roman" w:hAnsi="Times New Roman" w:eastAsia="Times New Roman"/>
      <w:b/>
      <w:bCs/>
      <w:sz w:val="26"/>
      <w:szCs w:val="26"/>
      <w:lang w:bidi="ru-RU"/>
    </w:rPr>
  </w:style>
  <w:style w:type="paragraph" w:styleId="953">
    <w:name w:val="Heading 4"/>
    <w:basedOn w:val="949"/>
    <w:link w:val="975"/>
    <w:uiPriority w:val="1"/>
    <w:qFormat/>
    <w:pPr>
      <w:ind w:left="533" w:firstLine="708"/>
      <w:jc w:val="both"/>
      <w:spacing w:before="88" w:after="0" w:line="240" w:lineRule="auto"/>
      <w:widowControl w:val="off"/>
      <w:outlineLvl w:val="3"/>
    </w:pPr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54" w:default="1">
    <w:name w:val="Default Paragraph Font"/>
    <w:uiPriority w:val="1"/>
    <w:semiHidden/>
    <w:unhideWhenUsed/>
  </w:style>
  <w:style w:type="table" w:styleId="9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6" w:default="1">
    <w:name w:val="No List"/>
    <w:uiPriority w:val="99"/>
    <w:semiHidden/>
    <w:unhideWhenUsed/>
  </w:style>
  <w:style w:type="paragraph" w:styleId="957">
    <w:name w:val="Balloon Text"/>
    <w:basedOn w:val="949"/>
    <w:link w:val="95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58" w:customStyle="1">
    <w:name w:val="Текст выноски Знак"/>
    <w:link w:val="957"/>
    <w:uiPriority w:val="99"/>
    <w:semiHidden/>
    <w:rPr>
      <w:rFonts w:ascii="Tahoma" w:hAnsi="Tahoma" w:cs="Tahoma"/>
      <w:sz w:val="16"/>
      <w:szCs w:val="16"/>
    </w:rPr>
  </w:style>
  <w:style w:type="character" w:styleId="959">
    <w:name w:val="Hyperlink"/>
    <w:uiPriority w:val="99"/>
    <w:unhideWhenUsed/>
    <w:rPr>
      <w:color w:val="0000ff"/>
      <w:u w:val="single"/>
    </w:rPr>
  </w:style>
  <w:style w:type="paragraph" w:styleId="960" w:customStyle="1">
    <w:name w:val="ConsPlusNormal"/>
    <w:pPr>
      <w:widowControl w:val="off"/>
    </w:pPr>
    <w:rPr>
      <w:rFonts w:ascii="Times New Roman" w:hAnsi="Times New Roman" w:eastAsia="Times New Roman"/>
      <w:sz w:val="28"/>
    </w:rPr>
  </w:style>
  <w:style w:type="paragraph" w:styleId="961" w:customStyle="1">
    <w:name w:val="ConsPlusTitle"/>
    <w:pPr>
      <w:widowControl w:val="off"/>
    </w:pPr>
    <w:rPr>
      <w:rFonts w:ascii="Times New Roman" w:hAnsi="Times New Roman" w:eastAsia="Times New Roman"/>
      <w:b/>
      <w:sz w:val="28"/>
    </w:rPr>
  </w:style>
  <w:style w:type="paragraph" w:styleId="962" w:customStyle="1">
    <w:name w:val="Цветной список - Акцент 11"/>
    <w:basedOn w:val="949"/>
    <w:uiPriority w:val="34"/>
    <w:qFormat/>
    <w:pPr>
      <w:contextualSpacing/>
      <w:ind w:left="720"/>
    </w:pPr>
  </w:style>
  <w:style w:type="paragraph" w:styleId="963">
    <w:name w:val="Header"/>
    <w:basedOn w:val="949"/>
    <w:link w:val="9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4" w:customStyle="1">
    <w:name w:val="Верхний колонтитул Знак"/>
    <w:basedOn w:val="954"/>
    <w:link w:val="963"/>
    <w:uiPriority w:val="99"/>
  </w:style>
  <w:style w:type="paragraph" w:styleId="965">
    <w:name w:val="Footer"/>
    <w:basedOn w:val="949"/>
    <w:link w:val="9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6" w:customStyle="1">
    <w:name w:val="Нижний колонтитул Знак"/>
    <w:basedOn w:val="954"/>
    <w:link w:val="965"/>
    <w:uiPriority w:val="99"/>
  </w:style>
  <w:style w:type="table" w:styleId="967">
    <w:name w:val="Table Grid"/>
    <w:basedOn w:val="95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8" w:customStyle="1">
    <w:name w:val="Заголовок 1 Знак"/>
    <w:link w:val="950"/>
    <w:uiPriority w:val="1"/>
    <w:rPr>
      <w:rFonts w:ascii="Times New Roman" w:hAnsi="Times New Roman" w:eastAsia="Times New Roman"/>
      <w:sz w:val="36"/>
      <w:szCs w:val="36"/>
      <w:lang w:bidi="ru-RU"/>
    </w:rPr>
  </w:style>
  <w:style w:type="character" w:styleId="969" w:customStyle="1">
    <w:name w:val="Заголовок 3 Знак"/>
    <w:link w:val="952"/>
    <w:uiPriority w:val="1"/>
    <w:rPr>
      <w:rFonts w:ascii="Times New Roman" w:hAnsi="Times New Roman" w:eastAsia="Times New Roman"/>
      <w:b/>
      <w:bCs/>
      <w:sz w:val="26"/>
      <w:szCs w:val="26"/>
      <w:lang w:bidi="ru-RU"/>
    </w:rPr>
  </w:style>
  <w:style w:type="table" w:styleId="970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71">
    <w:name w:val="Body Text"/>
    <w:basedOn w:val="949"/>
    <w:link w:val="972"/>
    <w:uiPriority w:val="1"/>
    <w:qFormat/>
    <w:pPr>
      <w:ind w:left="533" w:firstLine="708"/>
      <w:jc w:val="both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  <w:lang w:bidi="ru-RU"/>
    </w:rPr>
  </w:style>
  <w:style w:type="character" w:styleId="972" w:customStyle="1">
    <w:name w:val="Основной текст Знак"/>
    <w:link w:val="971"/>
    <w:uiPriority w:val="1"/>
    <w:rPr>
      <w:rFonts w:ascii="Times New Roman" w:hAnsi="Times New Roman" w:eastAsia="Times New Roman"/>
      <w:sz w:val="26"/>
      <w:szCs w:val="26"/>
      <w:lang w:bidi="ru-RU"/>
    </w:rPr>
  </w:style>
  <w:style w:type="paragraph" w:styleId="973" w:customStyle="1">
    <w:name w:val="Table Paragraph"/>
    <w:basedOn w:val="949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/>
      <w:lang w:eastAsia="ru-RU" w:bidi="ru-RU"/>
    </w:rPr>
  </w:style>
  <w:style w:type="character" w:styleId="974" w:customStyle="1">
    <w:name w:val="Заголовок 2 Знак"/>
    <w:link w:val="951"/>
    <w:uiPriority w:val="1"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975" w:customStyle="1">
    <w:name w:val="Заголовок 4 Знак"/>
    <w:link w:val="953"/>
    <w:uiPriority w:val="1"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76">
    <w:name w:val="annotation reference"/>
    <w:uiPriority w:val="99"/>
    <w:semiHidden/>
    <w:unhideWhenUsed/>
    <w:rPr>
      <w:sz w:val="16"/>
      <w:szCs w:val="16"/>
    </w:rPr>
  </w:style>
  <w:style w:type="paragraph" w:styleId="977">
    <w:name w:val="annotation text"/>
    <w:basedOn w:val="949"/>
    <w:link w:val="978"/>
    <w:uiPriority w:val="99"/>
    <w:unhideWhenUsed/>
    <w:rPr>
      <w:sz w:val="20"/>
      <w:szCs w:val="20"/>
    </w:rPr>
  </w:style>
  <w:style w:type="character" w:styleId="978" w:customStyle="1">
    <w:name w:val="Текст примечания Знак"/>
    <w:link w:val="977"/>
    <w:uiPriority w:val="99"/>
    <w:rPr>
      <w:lang w:eastAsia="en-US"/>
    </w:rPr>
  </w:style>
  <w:style w:type="paragraph" w:styleId="979">
    <w:name w:val="annotation subject"/>
    <w:basedOn w:val="977"/>
    <w:next w:val="977"/>
    <w:link w:val="980"/>
    <w:uiPriority w:val="99"/>
    <w:semiHidden/>
    <w:unhideWhenUsed/>
    <w:rPr>
      <w:b/>
      <w:bCs/>
    </w:rPr>
  </w:style>
  <w:style w:type="character" w:styleId="980" w:customStyle="1">
    <w:name w:val="Тема примечания Знак"/>
    <w:link w:val="979"/>
    <w:uiPriority w:val="99"/>
    <w:semiHidden/>
    <w:rPr>
      <w:b/>
      <w:bCs/>
      <w:lang w:eastAsia="en-US"/>
    </w:rPr>
  </w:style>
  <w:style w:type="paragraph" w:styleId="981">
    <w:name w:val="HTML Preformatted"/>
    <w:basedOn w:val="949"/>
    <w:link w:val="982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character" w:styleId="982" w:customStyle="1">
    <w:name w:val="Стандартный HTML Знак"/>
    <w:link w:val="981"/>
    <w:uiPriority w:val="99"/>
    <w:rPr>
      <w:rFonts w:ascii="Courier New" w:hAnsi="Courier New" w:eastAsia="Times New Roman" w:cs="Courier New"/>
    </w:rPr>
  </w:style>
  <w:style w:type="character" w:styleId="983">
    <w:name w:val="Strong"/>
    <w:uiPriority w:val="22"/>
    <w:qFormat/>
    <w:rPr>
      <w:b/>
      <w:bCs/>
    </w:rPr>
  </w:style>
  <w:style w:type="paragraph" w:styleId="984">
    <w:name w:val="List Paragraph"/>
    <w:basedOn w:val="949"/>
    <w:uiPriority w:val="34"/>
    <w:qFormat/>
    <w:pPr>
      <w:contextualSpacing/>
      <w:ind w:left="720"/>
    </w:pPr>
  </w:style>
  <w:style w:type="paragraph" w:styleId="985" w:customStyle="1">
    <w:name w:val="ConsPlusCell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86">
    <w:name w:val="Body Text Indent"/>
    <w:basedOn w:val="949"/>
    <w:link w:val="987"/>
    <w:uiPriority w:val="99"/>
    <w:semiHidden/>
    <w:unhideWhenUsed/>
    <w:pPr>
      <w:ind w:left="283"/>
      <w:spacing w:after="120"/>
    </w:pPr>
  </w:style>
  <w:style w:type="character" w:styleId="987" w:customStyle="1">
    <w:name w:val="Основной текст с отступом Знак"/>
    <w:basedOn w:val="954"/>
    <w:link w:val="986"/>
    <w:uiPriority w:val="99"/>
    <w:semiHidden/>
    <w:rPr>
      <w:sz w:val="22"/>
      <w:szCs w:val="22"/>
      <w:lang w:eastAsia="en-US"/>
    </w:rPr>
  </w:style>
  <w:style w:type="character" w:styleId="988" w:customStyle="1">
    <w:name w:val="Font Style1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wmf"/><Relationship Id="rId17" Type="http://schemas.openxmlformats.org/officeDocument/2006/relationships/image" Target="media/image2.wmf"/><Relationship Id="rId18" Type="http://schemas.openxmlformats.org/officeDocument/2006/relationships/image" Target="media/image3.wmf"/><Relationship Id="rId19" Type="http://schemas.openxmlformats.org/officeDocument/2006/relationships/image" Target="media/image4.wmf"/><Relationship Id="rId20" Type="http://schemas.openxmlformats.org/officeDocument/2006/relationships/image" Target="media/image5.wmf"/><Relationship Id="rId21" Type="http://schemas.openxmlformats.org/officeDocument/2006/relationships/image" Target="media/image6.wmf"/><Relationship Id="rId22" Type="http://schemas.openxmlformats.org/officeDocument/2006/relationships/image" Target="media/image7.wmf"/><Relationship Id="rId23" Type="http://schemas.openxmlformats.org/officeDocument/2006/relationships/image" Target="media/image8.wmf"/><Relationship Id="rId24" Type="http://schemas.openxmlformats.org/officeDocument/2006/relationships/image" Target="media/image9.wmf"/><Relationship Id="rId25" Type="http://schemas.openxmlformats.org/officeDocument/2006/relationships/image" Target="media/image10.wmf"/><Relationship Id="rId26" Type="http://schemas.openxmlformats.org/officeDocument/2006/relationships/image" Target="media/image1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revision>6</cp:revision>
  <dcterms:created xsi:type="dcterms:W3CDTF">2022-06-03T14:09:00Z</dcterms:created>
  <dcterms:modified xsi:type="dcterms:W3CDTF">2023-09-28T08:46:00Z</dcterms:modified>
</cp:coreProperties>
</file>