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работе муниципального земельного контроля г.о. Серебряные Пруды, содержащий результаты обобщения правоприменительной практики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9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</w:t>
      </w:r>
      <w:r>
        <w:rPr>
          <w:rFonts w:ascii="Times New Roman" w:hAnsi="Times New Roman" w:cs="Times New Roman"/>
          <w:sz w:val="28"/>
          <w:szCs w:val="28"/>
        </w:rPr>
        <w:t xml:space="preserve">елях снижения административной нагрузки на хозяйствующие субъекты Правительством Российской Федерации принято постановление от 14 марта 2022г. № 336 «Об особенностях организации и осуществления государственного контроля (надзора), муниципального контроля».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Постановлению,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году проведение плановых контрольно-надзорных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(далее - КНМ)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 – МЗК) </w:t>
      </w:r>
      <w:r>
        <w:rPr>
          <w:rFonts w:ascii="Times New Roman" w:hAnsi="Times New Roman" w:cs="Times New Roman"/>
          <w:sz w:val="28"/>
          <w:szCs w:val="28"/>
        </w:rPr>
        <w:t xml:space="preserve">не допускается.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Внеплановые КНМ в рамках МЗК в 202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 xml:space="preserve">провод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ся только в исключительных случаях: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при условии согласования с органами прокуратуры: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при выявлении индикаторов риска нарушения обязательных требований в отношении объектов чрезвычайно высокого и высокого рисков, на опасных производственных объектах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класса опасности;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случае необходимости проведения внеплановой выездной проверки в связи с истечением срока исполнения предписания о приняти</w:t>
      </w:r>
      <w:r>
        <w:rPr>
          <w:rFonts w:ascii="Times New Roman" w:hAnsi="Times New Roman" w:cs="Times New Roman"/>
          <w:sz w:val="28"/>
          <w:szCs w:val="28"/>
        </w:rPr>
        <w:t xml:space="preserve">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положения Постановления об отмене контрольно-надзорных мероприятий не распространяют свое действие на проведение мероприятий без взаимодействия с контролируемыми лицами.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Постановлением Администрации городского округа от 28.11.2022 года № 1868 была утверждена «</w:t>
      </w:r>
      <w:r>
        <w:rPr>
          <w:rFonts w:ascii="Times New Roman" w:hAnsi="Times New Roman" w:cs="Times New Roman"/>
          <w:sz w:val="28"/>
          <w:szCs w:val="28"/>
        </w:rPr>
        <w:t xml:space="preserve">Ведомственная программа профилактики рисков причинения вреда (ущерба) охраняемым законом ценностям муниципального земельного контроля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городского округа Серебряные Пруды Московской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2023 год</w:t>
      </w:r>
      <w:r>
        <w:rPr>
          <w:rFonts w:ascii="Times New Roman" w:hAnsi="Times New Roman" w:cs="Times New Roman"/>
          <w:sz w:val="28"/>
          <w:szCs w:val="28"/>
        </w:rPr>
        <w:t xml:space="preserve">» (далее – Программа).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Устранение причин, факторов и условий, способствующих нарушению обязательных требований;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необходимых мерах по их исполнению;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Определение перечня видов и сбор статистических данных, необходимых для организации профилактической работы;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квалификации кадрового состава органа муниципального земельного контроля;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Формирование одинакового понимания обязательных требований в сфере муниципального земельного контроля у всех участников контрольно-надзорной деятельности на территории Московской области.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Выездные обследования в рамках муниципального земельного контроля подлежат проведению в установленном порядке согласно плану, сформированному Минмособлимуществом.</w:t>
      </w:r>
      <w:r/>
    </w:p>
    <w:p>
      <w:pPr>
        <w:pStyle w:val="817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</w:t>
      </w:r>
      <w:r>
        <w:rPr>
          <w:rFonts w:ascii="Times New Roman" w:hAnsi="Times New Roman"/>
          <w:sz w:val="28"/>
          <w:szCs w:val="28"/>
        </w:rPr>
        <w:t xml:space="preserve"> целях выполнения Программы </w:t>
      </w:r>
      <w:r>
        <w:rPr>
          <w:rFonts w:ascii="Times New Roman" w:hAnsi="Times New Roman"/>
          <w:sz w:val="28"/>
          <w:szCs w:val="28"/>
        </w:rPr>
        <w:t xml:space="preserve">проводятся следующие профилактические мероприятия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информирование;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обобщение правоприменительной практики;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объявление предостережения;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консультирование;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профилактический визит;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самообследование.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Инспекторы МЗК осуществляют мероприятия по выявлению нарушений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  <w:r>
        <w:rPr>
          <w:rFonts w:ascii="Times New Roman" w:hAnsi="Times New Roman" w:cs="Times New Roman"/>
          <w:sz w:val="28"/>
          <w:szCs w:val="28"/>
        </w:rPr>
        <w:t xml:space="preserve"> незарегистрированных объектов недвижимости, </w:t>
      </w:r>
      <w:r>
        <w:rPr>
          <w:rFonts w:ascii="Times New Roman" w:hAnsi="Times New Roman" w:cs="Times New Roman"/>
          <w:sz w:val="28"/>
          <w:szCs w:val="28"/>
        </w:rPr>
        <w:t xml:space="preserve">очаги произрастания </w:t>
      </w:r>
      <w:r>
        <w:rPr>
          <w:rFonts w:ascii="Times New Roman" w:hAnsi="Times New Roman" w:cs="Times New Roman"/>
          <w:sz w:val="28"/>
          <w:szCs w:val="28"/>
        </w:rPr>
        <w:t xml:space="preserve">борщевика Сосновского, а также оказывают содействие налоговым органам.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01.10.2023 с использованием мобильного приложения «Проверки Подмосковья» проведено </w:t>
      </w:r>
      <w:r>
        <w:rPr>
          <w:rFonts w:ascii="Times New Roman" w:hAnsi="Times New Roman" w:cs="Times New Roman"/>
          <w:sz w:val="28"/>
          <w:szCs w:val="28"/>
        </w:rPr>
        <w:t xml:space="preserve">1934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обследований земельных участка</w:t>
      </w:r>
      <w:r>
        <w:rPr>
          <w:rFonts w:ascii="Times New Roman" w:hAnsi="Times New Roman" w:cs="Times New Roman"/>
          <w:sz w:val="28"/>
          <w:szCs w:val="28"/>
        </w:rPr>
        <w:t xml:space="preserve">.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226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на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>
        <w:rPr>
          <w:rFonts w:ascii="Times New Roman" w:hAnsi="Times New Roman" w:cs="Times New Roman"/>
          <w:sz w:val="28"/>
          <w:szCs w:val="28"/>
        </w:rPr>
        <w:t xml:space="preserve">объектов недвижимости; 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1589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по заданию ФНС </w:t>
      </w:r>
      <w:r>
        <w:rPr>
          <w:rFonts w:ascii="Times New Roman" w:hAnsi="Times New Roman" w:cs="Times New Roman"/>
          <w:sz w:val="28"/>
          <w:szCs w:val="28"/>
        </w:rPr>
        <w:t xml:space="preserve">на предмет использования по целевому назначению;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предполагаемых к изъятию в связи с неспользованием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на которых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 xml:space="preserve">произраста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борщевик Сосновского;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- 64 земельных участка на предмет оборотоспособности;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- 26 земельных участков, предложенных к обследованию ОМСУ на предмет соблюдения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проведены выездные обследования 37 земельных участков, имеющих признаки нарушений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(самовольное занятие, неиспользование, зарастание борщевиком Сосновского)</w:t>
      </w:r>
      <w:r>
        <w:rPr>
          <w:rFonts w:ascii="Times New Roman" w:hAnsi="Times New Roman" w:cs="Times New Roman"/>
          <w:sz w:val="28"/>
          <w:szCs w:val="28"/>
        </w:rPr>
        <w:t xml:space="preserve"> без использования мобильного приложения.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отчетном периоде была продолжена</w:t>
      </w:r>
      <w:r>
        <w:rPr>
          <w:rFonts w:ascii="Times New Roman" w:hAnsi="Times New Roman" w:cs="Times New Roman"/>
          <w:sz w:val="28"/>
          <w:szCs w:val="28"/>
        </w:rPr>
        <w:t xml:space="preserve"> работа по выявлению самовольно занятых земельных участков неразграниченной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собственности. Так, из 20 земельных участков, выявленных в 2022 году, на 01.10.2023 года устранено 15 нарушений. Из 5 неустраненных нарушений: 1 – решение суда по устранению нарушения передано судебным при</w:t>
      </w:r>
      <w:r>
        <w:rPr>
          <w:rFonts w:ascii="Times New Roman" w:hAnsi="Times New Roman" w:cs="Times New Roman"/>
          <w:sz w:val="28"/>
          <w:szCs w:val="28"/>
        </w:rPr>
        <w:t xml:space="preserve">ставам-исполнителям, 1 собственник земельного участка обратился в суд для признания права на строение (гараж), расположенный на земельном участке неразграниченной государственной собственности, по 3 земельным участкам проводятся процедура 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или устраняется кадастровая ошибка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17 земельных участков с нарушениями в части самовольного занятия, </w:t>
      </w:r>
      <w:r>
        <w:rPr>
          <w:rFonts w:ascii="Times New Roman" w:hAnsi="Times New Roman" w:cs="Times New Roman"/>
          <w:sz w:val="28"/>
          <w:szCs w:val="28"/>
        </w:rPr>
        <w:t xml:space="preserve">выявленных в 2023 году,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самостоятельно устранили нарушения, десяти владельцам направлены Уведомления. Всем правообладателям направлены Уведомления о недопущении нарушения обязательных требований.</w:t>
      </w:r>
      <w:r>
        <w:t xml:space="preserve">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9 месяцев 2023 года было обследовано 48 земельных участков на предмет произрастания борщевика Сосновского. Было выявлено 25 нарушений. Всем правообладателям земельных участков, имеющих очаги произрастания борщевика Сосновского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направлены Уведомления и Предостережения о недопустимости нарушения земельного законодательства. Нарушения устранены.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выполнения П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рограммы проводится Информирование контролируемых лиц, в том числе путем актуализации и размещения на официальном са</w:t>
      </w:r>
      <w:r>
        <w:rPr>
          <w:rFonts w:ascii="Times New Roman" w:hAnsi="Times New Roman" w:cs="Times New Roman"/>
          <w:sz w:val="28"/>
          <w:szCs w:val="28"/>
        </w:rPr>
        <w:t xml:space="preserve">йте в разделе «Контрольно-надзорная деятельность» нормативно-правовых актов, разъяснительных материалов, Руководства по соблюдению обязательных требований, Методических рекомендаций по проведению самообследования и иные материалы информационного характера.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отчетном периоде было выдано 23 Предостережения </w:t>
      </w:r>
      <w:r>
        <w:rPr>
          <w:rFonts w:ascii="Times New Roman" w:hAnsi="Times New Roman" w:cs="Times New Roman"/>
          <w:sz w:val="28"/>
          <w:szCs w:val="28"/>
        </w:rPr>
        <w:t xml:space="preserve">о недопустимости нарушений обязательных требований законодательства, в том числе правообладателям, на земельных участках, собственниками которых они являются, произрастает борщевик Сосновского.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9 месяцев 2023 года</w:t>
      </w:r>
      <w:r>
        <w:rPr>
          <w:rFonts w:ascii="Times New Roman" w:hAnsi="Times New Roman" w:cs="Times New Roman"/>
          <w:sz w:val="28"/>
          <w:szCs w:val="28"/>
        </w:rPr>
        <w:t xml:space="preserve"> проведено 38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лиц, правообладателей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нарушениями земельного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на которые были направлены профилактические мероприятия, являют</w:t>
      </w:r>
      <w:r>
        <w:rPr>
          <w:rFonts w:ascii="Times New Roman" w:hAnsi="Times New Roman" w:cs="Times New Roman"/>
          <w:sz w:val="28"/>
          <w:szCs w:val="28"/>
        </w:rPr>
        <w:t xml:space="preserve">ся: неиспользование земельного участка; самовольное занятие части земельного участка неразграниченной государственной собственности; непроведение мероприятий по удалению борщевика Сосновского.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Собственникам земельных </w:t>
      </w:r>
      <w:r>
        <w:rPr>
          <w:rFonts w:ascii="Times New Roman" w:hAnsi="Times New Roman" w:cs="Times New Roman"/>
          <w:sz w:val="28"/>
          <w:szCs w:val="28"/>
        </w:rPr>
        <w:t xml:space="preserve">участков направлены Предостережения о недопущении нарушения земельного законодательства, информационные письма с алгоритмом действия по устранению нарушений, а также проведена разъяснительная работа посредством телефонной связи и при личном визите граждан.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причинами нарушений является несоблюдение  обязательных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игнорирование уведомлений и предостережений о недопущении нарушений, выданных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Table Paragraph"/>
    <w:basedOn w:val="812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eastAsia="ru-RU" w:bidi="ru-RU"/>
    </w:rPr>
  </w:style>
  <w:style w:type="paragraph" w:styleId="817" w:customStyle="1">
    <w:name w:val="Цветной список - Акцент 11"/>
    <w:basedOn w:val="81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818">
    <w:name w:val="annotation reference"/>
    <w:basedOn w:val="813"/>
    <w:uiPriority w:val="99"/>
    <w:semiHidden/>
    <w:unhideWhenUsed/>
    <w:rPr>
      <w:sz w:val="16"/>
      <w:szCs w:val="16"/>
    </w:rPr>
  </w:style>
  <w:style w:type="paragraph" w:styleId="819">
    <w:name w:val="annotation text"/>
    <w:basedOn w:val="812"/>
    <w:link w:val="8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20" w:customStyle="1">
    <w:name w:val="Текст примечания Знак"/>
    <w:basedOn w:val="813"/>
    <w:link w:val="819"/>
    <w:uiPriority w:val="99"/>
    <w:semiHidden/>
    <w:rPr>
      <w:sz w:val="20"/>
      <w:szCs w:val="20"/>
    </w:rPr>
  </w:style>
  <w:style w:type="paragraph" w:styleId="821">
    <w:name w:val="annotation subject"/>
    <w:basedOn w:val="819"/>
    <w:next w:val="819"/>
    <w:link w:val="822"/>
    <w:uiPriority w:val="99"/>
    <w:semiHidden/>
    <w:unhideWhenUsed/>
    <w:rPr>
      <w:b/>
      <w:bCs/>
    </w:rPr>
  </w:style>
  <w:style w:type="character" w:styleId="822" w:customStyle="1">
    <w:name w:val="Тема примечания Знак"/>
    <w:basedOn w:val="820"/>
    <w:link w:val="821"/>
    <w:uiPriority w:val="99"/>
    <w:semiHidden/>
    <w:rPr>
      <w:b/>
      <w:bCs/>
      <w:sz w:val="20"/>
      <w:szCs w:val="20"/>
    </w:rPr>
  </w:style>
  <w:style w:type="paragraph" w:styleId="823">
    <w:name w:val="Balloon Text"/>
    <w:basedOn w:val="812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3"/>
    <w:link w:val="8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12</cp:revision>
  <dcterms:created xsi:type="dcterms:W3CDTF">2023-06-21T13:55:00Z</dcterms:created>
  <dcterms:modified xsi:type="dcterms:W3CDTF">2023-09-25T13:32:30Z</dcterms:modified>
</cp:coreProperties>
</file>