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                     Уведомление о начале общественных обсуждений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       На общественные обсуждения представляется проект «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/>
          <w:sz w:val="28"/>
        </w:rPr>
        <w:t xml:space="preserve">Об утверждении новой редакции  Правил по благоустройству территории муниципального округа Серебряные Пруды Московской области, утвержденные решением Совета депутатов муниципального округа Серебряные Пруды Московской области»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     Проект «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/>
          <w:sz w:val="28"/>
        </w:rPr>
        <w:t xml:space="preserve">Об утверждении новой редакции  Правил по благоустройству территории муниципального округа Серебряные Пруды Московской области, утвержденные решением Совета депутатов муниципального округа Серебряные Пруды Московской области»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разработан в соответствии с Федеральным закон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ом от 06.10.2003 № 131-ФЗ «Об общих принципах организации местного самоуправления в Российской Федерации»,Законом Московской области 191/2014-ОЗ «О регулировании дополнительных вопросов в сфере благоустройства в Московской области»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и решением Совета депутатов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 w:eastAsia="ru-RU"/>
        </w:rPr>
        <w:t xml:space="preserve">муниципального округа Серебряные Пруды Московской области от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 w:eastAsia="ru-RU"/>
        </w:rPr>
        <w:t xml:space="preserve">28.02.2025 № 304/42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(с изменениями)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Правил по благоустройству территории муниципального округа Серебряные Пруды Московской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»».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Общественные обсуждения проводятся в соответствие,с </w:t>
      </w:r>
      <w:r>
        <w:rPr>
          <w:rFonts w:ascii="Times New Roman" w:hAnsi="Times New Roman"/>
          <w:color w:val="000000"/>
          <w:sz w:val="28"/>
          <w:szCs w:val="28"/>
        </w:rPr>
      </w:r>
      <w:hyperlink r:id="rId9" w:tooltip="https://login.consultant.ru/link/?req=doc&amp;base=MOB&amp;n=431444&amp;date=22.07.2025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 от 30</w:t>
      </w:r>
      <w:r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>
        <w:rPr>
          <w:rFonts w:ascii="Times New Roman" w:hAnsi="Times New Roman"/>
          <w:color w:val="000000"/>
          <w:sz w:val="28"/>
          <w:szCs w:val="28"/>
        </w:rPr>
        <w:t xml:space="preserve">2014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</w:rPr>
        <w:t xml:space="preserve"> 191/2014-ОЗ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О регулировании дополнительных вопросов в сфере благоустройства в 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». 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Орган, уполномоченный на проведение общественных обсуждений – Администрация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в лице структурных подразделений: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Сектор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контроля в сфере благоустройства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</w:p>
    <w:p>
      <w:pPr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с 10 сентября  2025 по 13 октября  2025.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673-80-28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.10.2025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 г. по обсуждаемому проекту посредством: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направления предложений и замечаний на электронный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sepr_smka@mosreg.ru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личного обращения в уполномоченный орган;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письменного обращения в уполномоченный орган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портала государственных и муниципальных услуг Московской области;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посредством официального сайта муниципального образования;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почтового отправления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по адресу: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 142970, Московская обл., р.п. Серебряные Пруды, ул. Первомайская, д.11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     Проект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/>
          <w:sz w:val="28"/>
        </w:rPr>
        <w:t xml:space="preserve">Об утверждении новой редакции  Правил по благоустройству территории муниципального округа Серебряные Пруды Московской области, утвержденные решением Совета депутатов муниципального округа Серебряные Пруды Московской области»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hyperlink r:id="rId10" w:tooltip="https://www.spadm.ru/mc/zemlya/prof.php" w:history="1">
        <w:r>
          <w:rPr>
            <w:rStyle w:val="82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https://www.spadm.ru</w:t>
        </w:r>
        <w:r>
          <w:rPr>
            <w:rStyle w:val="82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</w:r>
      </w:hyperlink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MOB&amp;n=431444&amp;date=22.07.2025" TargetMode="External"/><Relationship Id="rId10" Type="http://schemas.openxmlformats.org/officeDocument/2006/relationships/hyperlink" Target="https://www.spadm.ru/mc/zemlya/prof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lastModifiedBy>myasinam</cp:lastModifiedBy>
  <cp:revision>10</cp:revision>
  <dcterms:created xsi:type="dcterms:W3CDTF">2022-09-29T13:02:00Z</dcterms:created>
  <dcterms:modified xsi:type="dcterms:W3CDTF">2025-10-20T13:24:01Z</dcterms:modified>
</cp:coreProperties>
</file>