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C54B4F" w:rsidRDefault="00C54B4F" w:rsidP="00C54B4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4B4F">
        <w:rPr>
          <w:rFonts w:ascii="Times New Roman" w:hAnsi="Times New Roman"/>
          <w:b/>
          <w:sz w:val="28"/>
          <w:szCs w:val="28"/>
        </w:rPr>
        <w:t>Реестр подконтрольных объектов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C54B4F">
        <w:rPr>
          <w:rFonts w:ascii="Times New Roman" w:hAnsi="Times New Roman"/>
          <w:b/>
          <w:sz w:val="28"/>
          <w:szCs w:val="28"/>
        </w:rPr>
        <w:t xml:space="preserve"> субъектов</w:t>
      </w:r>
    </w:p>
    <w:p w:rsidR="00C54B4F" w:rsidRPr="00C54B4F" w:rsidRDefault="00C54B4F" w:rsidP="00C54B4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54B4F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,</w:t>
      </w:r>
      <w:r w:rsidR="002D6C90">
        <w:rPr>
          <w:rFonts w:ascii="Times New Roman" w:hAnsi="Times New Roman"/>
          <w:sz w:val="28"/>
          <w:szCs w:val="28"/>
        </w:rPr>
        <w:t xml:space="preserve"> индивидуальные предприниматели и</w:t>
      </w:r>
      <w:r>
        <w:rPr>
          <w:rFonts w:ascii="Times New Roman" w:hAnsi="Times New Roman"/>
          <w:sz w:val="28"/>
          <w:szCs w:val="28"/>
        </w:rPr>
        <w:t xml:space="preserve"> граждане</w:t>
      </w:r>
      <w:r w:rsidR="002D6C90">
        <w:rPr>
          <w:rFonts w:ascii="Times New Roman" w:hAnsi="Times New Roman"/>
          <w:sz w:val="28"/>
          <w:szCs w:val="28"/>
        </w:rPr>
        <w:t>,</w:t>
      </w:r>
      <w:r w:rsidRPr="00C54B4F">
        <w:rPr>
          <w:rFonts w:ascii="Times New Roman" w:hAnsi="Times New Roman"/>
          <w:sz w:val="28"/>
          <w:szCs w:val="28"/>
        </w:rPr>
        <w:t xml:space="preserve"> осуществляющие </w:t>
      </w:r>
      <w:r w:rsidR="00781CB4">
        <w:rPr>
          <w:rFonts w:ascii="Times New Roman" w:hAnsi="Times New Roman"/>
          <w:sz w:val="28"/>
          <w:szCs w:val="28"/>
        </w:rPr>
        <w:t xml:space="preserve">размещение </w:t>
      </w:r>
      <w:r w:rsidR="00B26B9A">
        <w:rPr>
          <w:rFonts w:ascii="Times New Roman" w:hAnsi="Times New Roman"/>
          <w:sz w:val="28"/>
          <w:szCs w:val="28"/>
        </w:rPr>
        <w:t xml:space="preserve">наружной </w:t>
      </w:r>
      <w:r w:rsidR="00781CB4">
        <w:rPr>
          <w:rFonts w:ascii="Times New Roman" w:hAnsi="Times New Roman"/>
          <w:sz w:val="28"/>
          <w:szCs w:val="28"/>
        </w:rPr>
        <w:t>рекламы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861FEB">
        <w:rPr>
          <w:rFonts w:ascii="Times New Roman" w:hAnsi="Times New Roman"/>
          <w:sz w:val="28"/>
          <w:szCs w:val="28"/>
        </w:rPr>
        <w:t>городского округа Серебряные Пруды Московской области</w:t>
      </w:r>
      <w:r w:rsidR="00B26B9A">
        <w:rPr>
          <w:rFonts w:ascii="Times New Roman" w:hAnsi="Times New Roman"/>
          <w:sz w:val="28"/>
          <w:szCs w:val="28"/>
        </w:rPr>
        <w:t>.</w:t>
      </w:r>
    </w:p>
    <w:sectPr w:rsidR="00C54B4F" w:rsidRPr="00C54B4F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16F22"/>
    <w:multiLevelType w:val="hybridMultilevel"/>
    <w:tmpl w:val="C1D6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4F"/>
    <w:rsid w:val="002D6C90"/>
    <w:rsid w:val="00681494"/>
    <w:rsid w:val="00693BB3"/>
    <w:rsid w:val="00781CB4"/>
    <w:rsid w:val="0079099A"/>
    <w:rsid w:val="00861FEB"/>
    <w:rsid w:val="00B26B9A"/>
    <w:rsid w:val="00C54B4F"/>
    <w:rsid w:val="00EC2B72"/>
    <w:rsid w:val="00F823CE"/>
    <w:rsid w:val="00FA4FE7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DD15-92C5-4E03-8FC6-F193BAE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2</cp:revision>
  <dcterms:created xsi:type="dcterms:W3CDTF">2023-02-13T07:48:00Z</dcterms:created>
  <dcterms:modified xsi:type="dcterms:W3CDTF">2023-02-13T07:48:00Z</dcterms:modified>
</cp:coreProperties>
</file>