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45B" w:rsidRDefault="0025345B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345B" w:rsidRDefault="0025345B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345B" w:rsidRDefault="0025345B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345B" w:rsidRDefault="001A47AD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</w:p>
    <w:p w:rsidR="0025345B" w:rsidRDefault="001A47AD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 СЕРЕБРЯНЯНЫЕ ПРУДЫ</w:t>
      </w:r>
    </w:p>
    <w:p w:rsidR="0025345B" w:rsidRDefault="001A47AD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МОСКОВСКОЙ ОБЛАСТИ</w:t>
      </w:r>
    </w:p>
    <w:p w:rsidR="0025345B" w:rsidRDefault="001A47AD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25345B" w:rsidRDefault="0017045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08.09.2025</w:t>
      </w:r>
      <w:r w:rsidR="001A47AD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1500</w:t>
      </w:r>
    </w:p>
    <w:p w:rsidR="0025345B" w:rsidRDefault="0025345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345B" w:rsidRDefault="001A47AD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городского округа Серебряные Пруды Московской области от 29.12.2022 № 2135 «Об утверждении муниципальной программы муниципального округа Серебряные Пруды Московской области «Управление имуществом и муницип</w:t>
      </w:r>
      <w:r>
        <w:rPr>
          <w:rFonts w:ascii="Times New Roman" w:hAnsi="Times New Roman"/>
          <w:sz w:val="28"/>
          <w:szCs w:val="28"/>
        </w:rPr>
        <w:t>альными финансами»</w:t>
      </w:r>
    </w:p>
    <w:p w:rsidR="0025345B" w:rsidRDefault="0025345B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345B" w:rsidRDefault="001A47A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/>
          <w:sz w:val="28"/>
          <w:szCs w:val="28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Постановлением администрации муниципального округа Серебряные Пруды Московской области от 14.0</w:t>
      </w:r>
      <w:r>
        <w:rPr>
          <w:rFonts w:ascii="Times New Roman" w:hAnsi="Times New Roman"/>
          <w:sz w:val="28"/>
          <w:szCs w:val="28"/>
        </w:rPr>
        <w:t>1.2025 № 14 «Об утверждении Порядка разработки и реализации муниципальных программ муниципального округа Серебряные Пруды Московской области» (с изменениями и дополнениями от 14.06.2025 №988, от 24.07.2025 №1244</w:t>
      </w:r>
      <w:r w:rsidR="00170455">
        <w:rPr>
          <w:rFonts w:ascii="Times New Roman" w:hAnsi="Times New Roman"/>
          <w:sz w:val="28"/>
          <w:szCs w:val="28"/>
        </w:rPr>
        <w:t>, от 22.08.2025№ 1424</w:t>
      </w:r>
      <w:r>
        <w:rPr>
          <w:rFonts w:ascii="Times New Roman" w:hAnsi="Times New Roman"/>
          <w:sz w:val="28"/>
          <w:szCs w:val="28"/>
        </w:rPr>
        <w:t>), Уставом муниципального округа Серебряные П</w:t>
      </w:r>
      <w:r>
        <w:rPr>
          <w:rFonts w:ascii="Times New Roman" w:hAnsi="Times New Roman"/>
          <w:sz w:val="28"/>
          <w:szCs w:val="28"/>
        </w:rPr>
        <w:t>руды Московской области</w:t>
      </w:r>
      <w:proofErr w:type="gramEnd"/>
    </w:p>
    <w:p w:rsidR="0025345B" w:rsidRDefault="0025345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345B" w:rsidRDefault="001A47AD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25345B" w:rsidRDefault="0025345B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345B" w:rsidRDefault="001A47A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 </w:t>
      </w:r>
      <w:proofErr w:type="gramStart"/>
      <w:r>
        <w:rPr>
          <w:rFonts w:ascii="Times New Roman" w:hAnsi="Times New Roman"/>
          <w:sz w:val="28"/>
          <w:szCs w:val="28"/>
        </w:rPr>
        <w:t>Внести в постановление администрации городского округа Серебряные Пруды Московской области  от 29.12.2022 № 2135 «Об утверждении муниципальной программы муниципального округа Серебряные Пруды Московской обла</w:t>
      </w:r>
      <w:r>
        <w:rPr>
          <w:rFonts w:ascii="Times New Roman" w:hAnsi="Times New Roman"/>
          <w:sz w:val="28"/>
          <w:szCs w:val="28"/>
        </w:rPr>
        <w:t xml:space="preserve">сти «Управление имуществом и муниципальными финансами» (с изменениями и дополнениями от 31.03.2023 №518, от 18.09.2023 №1748, от 29.09.2023 №1883, от 27.12.2023 №2619, от 28.02.2024 № 217, от 13.05.2024 № 597, от 09.09.2024 № 1307, от 16.10.2024 №1534, от </w:t>
      </w:r>
      <w:r>
        <w:rPr>
          <w:rFonts w:ascii="Times New Roman" w:hAnsi="Times New Roman"/>
          <w:sz w:val="28"/>
          <w:szCs w:val="28"/>
        </w:rPr>
        <w:t xml:space="preserve"> 28.12.2024 № 2124, от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15.01.2025 №20, от 31.03.2025 №546, от 30.06.2025 №1089) следующие изменения (прилагаются):</w:t>
      </w:r>
      <w:proofErr w:type="gramEnd"/>
    </w:p>
    <w:p w:rsidR="0025345B" w:rsidRDefault="001A47A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изложить муниципальную программу муниципального округа Серебряные Пруды Московской области «Управление имуществом и муниципальными финансам</w:t>
      </w:r>
      <w:r>
        <w:rPr>
          <w:rFonts w:ascii="Times New Roman" w:hAnsi="Times New Roman"/>
          <w:sz w:val="28"/>
          <w:szCs w:val="28"/>
        </w:rPr>
        <w:t xml:space="preserve">и»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новой редакции (прилагается).</w:t>
      </w:r>
    </w:p>
    <w:p w:rsidR="0025345B" w:rsidRDefault="001A47A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в сетевом издании «Городской округ Серебряные Пруды», доменное имя сайта в информационно-коммуникационной сети «Интернет»: http://spadm.ru.     </w:t>
      </w:r>
    </w:p>
    <w:p w:rsidR="0025345B" w:rsidRDefault="001A47A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</w:t>
      </w:r>
      <w:r>
        <w:rPr>
          <w:rFonts w:ascii="Times New Roman" w:hAnsi="Times New Roman"/>
          <w:sz w:val="28"/>
          <w:szCs w:val="28"/>
        </w:rPr>
        <w:tab/>
        <w:t>Настоящее постановление вступает в</w:t>
      </w:r>
      <w:r>
        <w:rPr>
          <w:rFonts w:ascii="Times New Roman" w:hAnsi="Times New Roman"/>
          <w:sz w:val="28"/>
          <w:szCs w:val="28"/>
        </w:rPr>
        <w:t xml:space="preserve"> силу после его официального опубликования.</w:t>
      </w:r>
    </w:p>
    <w:p w:rsidR="0025345B" w:rsidRDefault="001A47AD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4.</w:t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первого заместителя главы муниципального округа Серебряные Пруды Московской области</w:t>
      </w:r>
    </w:p>
    <w:p w:rsidR="0025345B" w:rsidRDefault="0025345B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345B" w:rsidRDefault="001A47AD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  <w:sectPr w:rsidR="0025345B">
          <w:pgSz w:w="11907" w:h="16839"/>
          <w:pgMar w:top="1134" w:right="567" w:bottom="1134" w:left="1134" w:header="720" w:footer="720" w:gutter="0"/>
          <w:cols w:space="720"/>
          <w:docGrid w:linePitch="360"/>
        </w:sectPr>
      </w:pPr>
      <w:r>
        <w:rPr>
          <w:rFonts w:ascii="Times New Roman" w:hAnsi="Times New Roman"/>
          <w:sz w:val="28"/>
          <w:szCs w:val="28"/>
        </w:rPr>
        <w:t xml:space="preserve">Глава муниципального округа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О.В. Павлихин     </w:t>
      </w:r>
    </w:p>
    <w:p w:rsidR="0025345B" w:rsidRDefault="001A47AD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25345B" w:rsidRDefault="001A47AD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25345B" w:rsidRDefault="001A47AD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городского округа Серебряные</w:t>
      </w:r>
    </w:p>
    <w:p w:rsidR="0025345B" w:rsidRDefault="001A47AD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Пруды Московской области</w:t>
      </w:r>
    </w:p>
    <w:p w:rsidR="0025345B" w:rsidRDefault="001A47AD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30.06.2025 № 1089</w:t>
      </w:r>
    </w:p>
    <w:p w:rsidR="0025345B" w:rsidRDefault="001A47AD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«Приложение </w:t>
      </w:r>
    </w:p>
    <w:p w:rsidR="0025345B" w:rsidRDefault="001A47AD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к постановлению администрации </w:t>
      </w:r>
    </w:p>
    <w:p w:rsidR="0025345B" w:rsidRDefault="001A47AD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городского округа С</w:t>
      </w:r>
      <w:r>
        <w:rPr>
          <w:rFonts w:ascii="Times New Roman" w:hAnsi="Times New Roman"/>
          <w:sz w:val="28"/>
          <w:szCs w:val="28"/>
        </w:rPr>
        <w:t xml:space="preserve">еребряные Пруды </w:t>
      </w:r>
    </w:p>
    <w:p w:rsidR="0025345B" w:rsidRDefault="001A47AD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Московской области </w:t>
      </w:r>
    </w:p>
    <w:p w:rsidR="0025345B" w:rsidRDefault="001A47AD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29.12.2022 № 2135 </w:t>
      </w:r>
    </w:p>
    <w:p w:rsidR="0025345B" w:rsidRDefault="001A47AD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(в редакции постановления администрации </w:t>
      </w:r>
      <w:proofErr w:type="gramEnd"/>
    </w:p>
    <w:p w:rsidR="0025345B" w:rsidRDefault="001A47AD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от </w:t>
      </w:r>
      <w:r w:rsidR="00170455">
        <w:rPr>
          <w:rFonts w:ascii="Times New Roman" w:hAnsi="Times New Roman"/>
          <w:sz w:val="28"/>
          <w:szCs w:val="28"/>
        </w:rPr>
        <w:t>08.09.2025</w:t>
      </w:r>
      <w:r>
        <w:rPr>
          <w:rFonts w:ascii="Times New Roman" w:hAnsi="Times New Roman"/>
          <w:sz w:val="28"/>
          <w:szCs w:val="28"/>
        </w:rPr>
        <w:t xml:space="preserve"> №</w:t>
      </w:r>
      <w:r w:rsidR="00170455">
        <w:rPr>
          <w:rFonts w:ascii="Times New Roman" w:hAnsi="Times New Roman"/>
          <w:sz w:val="28"/>
          <w:szCs w:val="28"/>
        </w:rPr>
        <w:t xml:space="preserve"> 1500)</w:t>
      </w:r>
    </w:p>
    <w:p w:rsidR="0025345B" w:rsidRDefault="0025345B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5345B" w:rsidRDefault="001A47AD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Муниципальная программа муниципального округа Серебряные Пруды Московской области «Управление</w:t>
      </w:r>
      <w:r>
        <w:rPr>
          <w:rFonts w:ascii="Times New Roman" w:hAnsi="Times New Roman"/>
          <w:bCs/>
          <w:sz w:val="28"/>
          <w:szCs w:val="28"/>
        </w:rPr>
        <w:t xml:space="preserve"> имуществом и муниципальными финансами»</w:t>
      </w:r>
    </w:p>
    <w:p w:rsidR="0025345B" w:rsidRDefault="001A47AD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Паспорт муниципальной программы муниципального округа Серебряные Пруды Московской области «Управление имуществом и муниципальными финансами» </w:t>
      </w:r>
    </w:p>
    <w:p w:rsidR="0025345B" w:rsidRDefault="0025345B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030" w:type="dxa"/>
        <w:tblInd w:w="-80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546"/>
        <w:gridCol w:w="1843"/>
        <w:gridCol w:w="1559"/>
        <w:gridCol w:w="1701"/>
        <w:gridCol w:w="1986"/>
        <w:gridCol w:w="1843"/>
        <w:gridCol w:w="2552"/>
      </w:tblGrid>
      <w:tr w:rsidR="0025345B">
        <w:trPr>
          <w:trHeight w:val="20"/>
        </w:trPr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1148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заместитель главы муниципал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ьного округа Серебряные Пруды Московской области </w:t>
            </w:r>
          </w:p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В.В.Федонин</w:t>
            </w:r>
            <w:proofErr w:type="spellEnd"/>
          </w:p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муниципального округа – начальник территориального управления</w:t>
            </w:r>
          </w:p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С. Н. Севостьянова</w:t>
            </w:r>
          </w:p>
        </w:tc>
      </w:tr>
      <w:tr w:rsidR="0025345B">
        <w:trPr>
          <w:trHeight w:val="20"/>
        </w:trPr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заказчик программы</w:t>
            </w:r>
          </w:p>
        </w:tc>
        <w:tc>
          <w:tcPr>
            <w:tcW w:w="1148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муниципального округа Серебряные Пруды Московской области </w:t>
            </w:r>
          </w:p>
        </w:tc>
      </w:tr>
      <w:tr w:rsidR="0025345B">
        <w:trPr>
          <w:trHeight w:val="20"/>
        </w:trPr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1148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эффективности управления имуществом и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финансами муниципального округа Серебряные Пруды Московской области</w:t>
            </w:r>
          </w:p>
        </w:tc>
      </w:tr>
      <w:tr w:rsidR="0025345B">
        <w:trPr>
          <w:trHeight w:val="20"/>
        </w:trPr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подпрограмм</w:t>
            </w:r>
          </w:p>
        </w:tc>
        <w:tc>
          <w:tcPr>
            <w:tcW w:w="1148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Подпрограмма 1 «Эффективное управление имущественного комплекса»</w:t>
            </w:r>
          </w:p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Подпрограмма 3 «Управление муниципальным долгом»</w:t>
            </w:r>
          </w:p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Подпрограмма 4 «Управление муниципальными финансами»</w:t>
            </w:r>
          </w:p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Подпрограмма 5 «Обеспечивающая подпрограмма» </w:t>
            </w:r>
          </w:p>
        </w:tc>
      </w:tr>
      <w:tr w:rsidR="0025345B">
        <w:trPr>
          <w:trHeight w:val="20"/>
        </w:trPr>
        <w:tc>
          <w:tcPr>
            <w:tcW w:w="35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 финансирования муниципальной про</w:t>
            </w:r>
            <w:r>
              <w:rPr>
                <w:rFonts w:ascii="Times New Roman" w:hAnsi="Times New Roman"/>
                <w:sz w:val="28"/>
                <w:szCs w:val="28"/>
              </w:rPr>
              <w:t>граммы, в том числе по годам:</w:t>
            </w:r>
          </w:p>
        </w:tc>
        <w:tc>
          <w:tcPr>
            <w:tcW w:w="1148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(тыс. рублей)</w:t>
            </w:r>
          </w:p>
        </w:tc>
      </w:tr>
      <w:tr w:rsidR="0025345B">
        <w:trPr>
          <w:trHeight w:val="20"/>
        </w:trPr>
        <w:tc>
          <w:tcPr>
            <w:tcW w:w="35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год </w:t>
            </w:r>
          </w:p>
          <w:p w:rsidR="0025345B" w:rsidRDefault="0025345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</w:t>
            </w:r>
          </w:p>
        </w:tc>
      </w:tr>
      <w:tr w:rsidR="0025345B">
        <w:trPr>
          <w:trHeight w:val="20"/>
        </w:trPr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45B" w:rsidRDefault="001A47A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25345B">
        <w:trPr>
          <w:trHeight w:val="20"/>
        </w:trPr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18425,00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3093,00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4481,00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3617,00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3617,00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3617,00</w:t>
            </w:r>
          </w:p>
        </w:tc>
      </w:tr>
      <w:tr w:rsidR="0025345B">
        <w:trPr>
          <w:trHeight w:val="20"/>
        </w:trPr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бюджета муниципального округа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1232764,52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303075,03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360773,68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346816,45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141928,87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80170,49</w:t>
            </w:r>
          </w:p>
        </w:tc>
      </w:tr>
      <w:tr w:rsidR="0025345B">
        <w:trPr>
          <w:trHeight w:val="726"/>
        </w:trPr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средства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25345B">
        <w:trPr>
          <w:trHeight w:val="899"/>
        </w:trPr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1251189,53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306168,03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365254,68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350433,45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45B" w:rsidRDefault="001A47A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145545,87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45B" w:rsidRDefault="001A47A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83787,49</w:t>
            </w:r>
          </w:p>
        </w:tc>
        <w:bookmarkStart w:id="0" w:name="_GoBack"/>
        <w:bookmarkEnd w:id="0"/>
      </w:tr>
    </w:tbl>
    <w:p w:rsidR="0025345B" w:rsidRDefault="0025345B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345B" w:rsidRDefault="001A47AD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Общая характеристика сферы реализации муниципальной программы, в том числе формулировка основных проблем в указанной сфере, инерционный прогноз ее развития</w:t>
      </w:r>
    </w:p>
    <w:p w:rsidR="0025345B" w:rsidRDefault="0025345B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345B" w:rsidRDefault="001A47A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Современная система в сфере муниципального управления характеризуется продолжением процессов фор</w:t>
      </w:r>
      <w:r>
        <w:rPr>
          <w:rFonts w:ascii="Times New Roman" w:hAnsi="Times New Roman"/>
          <w:sz w:val="28"/>
          <w:szCs w:val="28"/>
        </w:rPr>
        <w:t>мировании системы местного самоуправления, основанных на применении методов стратегического планирования, управления по результатам, увязке принятия бюджетных решений по целям и задачам в первую очередь в рамках программно-целевого подхода. Ключевыми целям</w:t>
      </w:r>
      <w:r>
        <w:rPr>
          <w:rFonts w:ascii="Times New Roman" w:hAnsi="Times New Roman"/>
          <w:sz w:val="28"/>
          <w:szCs w:val="28"/>
        </w:rPr>
        <w:t xml:space="preserve">и и задачами управления имуществом и финансами является создание благоприятных условий для жизни и деятельности граждан и организаций. </w:t>
      </w:r>
    </w:p>
    <w:p w:rsidR="0025345B" w:rsidRDefault="001A47A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развития земельно-имущественных отношений во многом определяет степень устойчивости экономики района и возможнос</w:t>
      </w:r>
      <w:r>
        <w:rPr>
          <w:rFonts w:ascii="Times New Roman" w:hAnsi="Times New Roman"/>
          <w:sz w:val="28"/>
          <w:szCs w:val="28"/>
        </w:rPr>
        <w:t>ть его стабильного развития в рыночных условиях.</w:t>
      </w:r>
    </w:p>
    <w:p w:rsidR="0025345B" w:rsidRDefault="001A47A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эффективности управления и распоряжения имуществом, находящимся в собственности муниципального округа Серебряные Пруды Московской области, является важной стратегической целью проведения политики р</w:t>
      </w:r>
      <w:r>
        <w:rPr>
          <w:rFonts w:ascii="Times New Roman" w:hAnsi="Times New Roman"/>
          <w:sz w:val="28"/>
          <w:szCs w:val="28"/>
        </w:rPr>
        <w:t>айона в сфере земельно-имущественных отношений для обеспечения устойчивого социально-экономического развития муниципального округа Серебряные Пруды Московской области.</w:t>
      </w:r>
    </w:p>
    <w:p w:rsidR="0025345B" w:rsidRDefault="001A47A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сбалансированного бюджета муниципального округа Серебряные Пруды Московской</w:t>
      </w:r>
      <w:r>
        <w:rPr>
          <w:rFonts w:ascii="Times New Roman" w:hAnsi="Times New Roman"/>
          <w:sz w:val="28"/>
          <w:szCs w:val="28"/>
        </w:rPr>
        <w:t xml:space="preserve"> области на очередной финансовый год делает значимой проблему повышения доходности бюджета за счет повышения эффективности управления и распоряжения собственностью муниципального округа Серебряные Пруды Московской области.</w:t>
      </w:r>
    </w:p>
    <w:p w:rsidR="0025345B" w:rsidRDefault="001A47A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Деятельность в сфере земельно-иму</w:t>
      </w:r>
      <w:r>
        <w:rPr>
          <w:rFonts w:ascii="Times New Roman" w:hAnsi="Times New Roman"/>
          <w:sz w:val="28"/>
          <w:szCs w:val="28"/>
        </w:rPr>
        <w:t>щественных отношений направлена на использование земли как базового актива, обеспечивающего поступление сре</w:t>
      </w:r>
      <w:proofErr w:type="gramStart"/>
      <w:r>
        <w:rPr>
          <w:rFonts w:ascii="Times New Roman" w:hAnsi="Times New Roman"/>
          <w:sz w:val="28"/>
          <w:szCs w:val="28"/>
        </w:rPr>
        <w:t>дств в б</w:t>
      </w:r>
      <w:proofErr w:type="gramEnd"/>
      <w:r>
        <w:rPr>
          <w:rFonts w:ascii="Times New Roman" w:hAnsi="Times New Roman"/>
          <w:sz w:val="28"/>
          <w:szCs w:val="28"/>
        </w:rPr>
        <w:t>юджет муниципального округа Серебряные Пруды Московской области, а также удовлетворяющего потребности граждан и организаций в размещении объе</w:t>
      </w:r>
      <w:r>
        <w:rPr>
          <w:rFonts w:ascii="Times New Roman" w:hAnsi="Times New Roman"/>
          <w:sz w:val="28"/>
          <w:szCs w:val="28"/>
        </w:rPr>
        <w:t xml:space="preserve">ктов различного назначения - от жилых домов и административных зданий до улично-дорожной сети и природных комплексов. </w:t>
      </w:r>
      <w:proofErr w:type="gramStart"/>
      <w:r>
        <w:rPr>
          <w:rFonts w:ascii="Times New Roman" w:hAnsi="Times New Roman"/>
          <w:sz w:val="28"/>
          <w:szCs w:val="28"/>
        </w:rPr>
        <w:t>Для решения задачи по повышению эффективности управления и использования земельных участков, находящихся в собственности муниципального ок</w:t>
      </w:r>
      <w:r>
        <w:rPr>
          <w:rFonts w:ascii="Times New Roman" w:hAnsi="Times New Roman"/>
          <w:sz w:val="28"/>
          <w:szCs w:val="28"/>
        </w:rPr>
        <w:t>руга Серебряные Пруды Московской области, а также в иных случаях, установленных законодательством, ведется работа по инвентаризации земельных участков, отнесенных к собственности муниципального округа Серебряные Пруды  Московской области в рамках разгранич</w:t>
      </w:r>
      <w:r>
        <w:rPr>
          <w:rFonts w:ascii="Times New Roman" w:hAnsi="Times New Roman"/>
          <w:sz w:val="28"/>
          <w:szCs w:val="28"/>
        </w:rPr>
        <w:t>ения государственной собственности на землю в соответствии с Федеральным законом от 25.10.2001 № 137-ФЗ «О введении в</w:t>
      </w:r>
      <w:proofErr w:type="gramEnd"/>
      <w:r>
        <w:rPr>
          <w:rFonts w:ascii="Times New Roman" w:hAnsi="Times New Roman"/>
          <w:sz w:val="28"/>
          <w:szCs w:val="28"/>
        </w:rPr>
        <w:t xml:space="preserve"> действие Земельного кодекса Российской Федерации» (в ред. Федерального закона от 17.04.2006 № 53-ФЗ).</w:t>
      </w:r>
    </w:p>
    <w:p w:rsidR="0025345B" w:rsidRDefault="001A47A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 системы управления</w:t>
      </w:r>
      <w:r>
        <w:rPr>
          <w:rFonts w:ascii="Times New Roman" w:hAnsi="Times New Roman"/>
          <w:sz w:val="28"/>
          <w:szCs w:val="28"/>
        </w:rPr>
        <w:t>, распоряжения муниципальной собственностью муниципального округа Серебряные Пруды Московской области, оптимизация сети муниципальных унитарных предприятий и учреждений, разумная приватизация муниципальной собственности позволит добиваться выполнения плано</w:t>
      </w:r>
      <w:r>
        <w:rPr>
          <w:rFonts w:ascii="Times New Roman" w:hAnsi="Times New Roman"/>
          <w:sz w:val="28"/>
          <w:szCs w:val="28"/>
        </w:rPr>
        <w:t>в поступлений по доходным источникам бюджета муниципального округа Серебряные Пруды Московской области, развивать на территории района рынок недвижимости, оказания услуг населению.</w:t>
      </w:r>
    </w:p>
    <w:p w:rsidR="0025345B" w:rsidRDefault="001A47A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Основной проблемой является отсутствие в казне муниципального округа Серебр</w:t>
      </w:r>
      <w:r>
        <w:rPr>
          <w:rFonts w:ascii="Times New Roman" w:hAnsi="Times New Roman"/>
          <w:sz w:val="28"/>
          <w:szCs w:val="28"/>
        </w:rPr>
        <w:t>яные Пруды    достаточного количества земельных участков для реализации инвестиционно-значимых или социальных проектов, а также для эффективного решения задач в сфере муниципальных полномочий и по повышению уровня доходов бюджета муниципального округа Сере</w:t>
      </w:r>
      <w:r>
        <w:rPr>
          <w:rFonts w:ascii="Times New Roman" w:hAnsi="Times New Roman"/>
          <w:sz w:val="28"/>
          <w:szCs w:val="28"/>
        </w:rPr>
        <w:t>бряные Пруды Московской области от продажи или передачи в аренду земельных участков.</w:t>
      </w:r>
    </w:p>
    <w:p w:rsidR="0025345B" w:rsidRDefault="001A47A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 администрацией муниципального округа Серебряные Пруды Московской области стоит задача в обеспечении регистрации права собственности муниципального округа Серебряные </w:t>
      </w:r>
      <w:r>
        <w:rPr>
          <w:rFonts w:ascii="Times New Roman" w:hAnsi="Times New Roman"/>
          <w:sz w:val="28"/>
          <w:szCs w:val="28"/>
        </w:rPr>
        <w:t>Пруды Московской области на все недвижимое имущество, находящееся в муниципальной собственности, включая имущество, полученное ранее в порядке разграничения прав на собственность, так и вновь приобретенное на различных основаниях.</w:t>
      </w:r>
    </w:p>
    <w:p w:rsidR="0025345B" w:rsidRDefault="001A47A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 системы</w:t>
      </w:r>
      <w:r>
        <w:rPr>
          <w:rFonts w:ascii="Times New Roman" w:hAnsi="Times New Roman"/>
          <w:sz w:val="28"/>
          <w:szCs w:val="28"/>
        </w:rPr>
        <w:t xml:space="preserve"> управления и распоряжения собственностью муниципального округа Серебряные Пруды Московской области, внедрение на практике эффективных </w:t>
      </w:r>
      <w:proofErr w:type="gramStart"/>
      <w:r>
        <w:rPr>
          <w:rFonts w:ascii="Times New Roman" w:hAnsi="Times New Roman"/>
          <w:sz w:val="28"/>
          <w:szCs w:val="28"/>
        </w:rPr>
        <w:t>экономических механизмов</w:t>
      </w:r>
      <w:proofErr w:type="gramEnd"/>
      <w:r>
        <w:rPr>
          <w:rFonts w:ascii="Times New Roman" w:hAnsi="Times New Roman"/>
          <w:sz w:val="28"/>
          <w:szCs w:val="28"/>
        </w:rPr>
        <w:t xml:space="preserve"> в сфере имущественных земельных отношений возможно при условии согласованного по времени и объем</w:t>
      </w:r>
      <w:r>
        <w:rPr>
          <w:rFonts w:ascii="Times New Roman" w:hAnsi="Times New Roman"/>
          <w:sz w:val="28"/>
          <w:szCs w:val="28"/>
        </w:rPr>
        <w:t>ам выделения финансовых средств из бюджета муниципального округа Серебряные Пруды Московской области для реализации мероприятий подпрограммы.</w:t>
      </w:r>
    </w:p>
    <w:p w:rsidR="0025345B" w:rsidRDefault="001A47A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Подпрограмма «Управление муниципальными финансами» разработана в соответствии с Бюджетным кодексом Российской Феде</w:t>
      </w:r>
      <w:r>
        <w:rPr>
          <w:rFonts w:ascii="Times New Roman" w:hAnsi="Times New Roman"/>
          <w:sz w:val="28"/>
          <w:szCs w:val="28"/>
        </w:rPr>
        <w:t>рации в целях достижения долгосрочной сбалансированности и устойчивости бюджетной системы, совершенствования текущей бюджетной политики, повышения качества управления муниципальным долгом, обеспечения открытости и прозрачности бюджета и бюджетного процесса</w:t>
      </w:r>
      <w:r>
        <w:rPr>
          <w:rFonts w:ascii="Times New Roman" w:hAnsi="Times New Roman"/>
          <w:sz w:val="28"/>
          <w:szCs w:val="28"/>
        </w:rPr>
        <w:t xml:space="preserve"> в целях вовлечения граждан в бюджетный процесс.</w:t>
      </w:r>
    </w:p>
    <w:p w:rsidR="0025345B" w:rsidRDefault="001A47A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сбалансированности и устойчивости бюджета муниципального округа Серебряные Пруды   является одним из основных условий достижения стратегических целей социально-экономического развития муниципальн</w:t>
      </w:r>
      <w:r>
        <w:rPr>
          <w:rFonts w:ascii="Times New Roman" w:hAnsi="Times New Roman"/>
          <w:sz w:val="28"/>
          <w:szCs w:val="28"/>
        </w:rPr>
        <w:t xml:space="preserve">ого образования. </w:t>
      </w:r>
    </w:p>
    <w:p w:rsidR="0025345B" w:rsidRDefault="001A47A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Несмотря на пост</w:t>
      </w:r>
      <w:r>
        <w:rPr>
          <w:rFonts w:ascii="Times New Roman" w:hAnsi="Times New Roman"/>
          <w:sz w:val="28"/>
          <w:szCs w:val="28"/>
        </w:rPr>
        <w:t>упательное развитие и достижение определенных успехов, существуют проблемы, решение которых является первостепенным для администрации муниципального округа. Главные задачи - увеличение налоговых и неналоговых доходов бюджета, мобилизация дополнительных фин</w:t>
      </w:r>
      <w:r>
        <w:rPr>
          <w:rFonts w:ascii="Times New Roman" w:hAnsi="Times New Roman"/>
          <w:sz w:val="28"/>
          <w:szCs w:val="28"/>
        </w:rPr>
        <w:t>ансовых ресурсов в целях полного и своевременного исполнения расходных обязательств, грамотное ведение долговой политики муниципального округа. Выполнение мероприятий подпрограммы позволит обеспечить создание и внедрение механизмов управления доходами и до</w:t>
      </w:r>
      <w:r>
        <w:rPr>
          <w:rFonts w:ascii="Times New Roman" w:hAnsi="Times New Roman"/>
          <w:sz w:val="28"/>
          <w:szCs w:val="28"/>
        </w:rPr>
        <w:t>лговыми обязательствами бюджета муниципального округа, применения принципов прозрачности муниципальных финансов, что приведет к ориентации бюджетного планирования на достижение долгосрочной сбалансированности и устойчивости бюджетной системы, а также о дос</w:t>
      </w:r>
      <w:r>
        <w:rPr>
          <w:rFonts w:ascii="Times New Roman" w:hAnsi="Times New Roman"/>
          <w:sz w:val="28"/>
          <w:szCs w:val="28"/>
        </w:rPr>
        <w:t>тупности бюджетного процесса в муниципальном округе Серебряные Пруды Московской области.</w:t>
      </w:r>
    </w:p>
    <w:p w:rsidR="0025345B" w:rsidRDefault="001A47A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Подпрограмма «Развитие муниципальной службы» сформирована в рамках выполнения задачи по совершенствованию системы муниципального управления муниципального округа </w:t>
      </w:r>
      <w:r>
        <w:rPr>
          <w:rFonts w:ascii="Times New Roman" w:hAnsi="Times New Roman"/>
          <w:sz w:val="28"/>
          <w:szCs w:val="28"/>
        </w:rPr>
        <w:t>Серебряные Пруды Московской области и повышения эффективности организационного, нормативн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правового и финансового обеспечения, развития и укрепления материально- технической базы муниципальной власти муниципального округа Серебряные Пруды Московской обла</w:t>
      </w:r>
      <w:r>
        <w:rPr>
          <w:rFonts w:ascii="Times New Roman" w:hAnsi="Times New Roman"/>
          <w:sz w:val="28"/>
          <w:szCs w:val="28"/>
        </w:rPr>
        <w:t>сти</w:t>
      </w:r>
    </w:p>
    <w:p w:rsidR="0025345B" w:rsidRDefault="001A47A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Одним из основных условий развития муниципальной службы в муниципальном округе Серебряные Пруды Московской области является повышение профессионализма и компетентности кадрового состава органов местного самоуправления, которое взаимосвязано с эффекти</w:t>
      </w:r>
      <w:r>
        <w:rPr>
          <w:rFonts w:ascii="Times New Roman" w:hAnsi="Times New Roman"/>
          <w:sz w:val="28"/>
          <w:szCs w:val="28"/>
        </w:rPr>
        <w:t>вным применением системы профессионального развития муниципальных служащих. Основой для решения данной задачи является постоянный мониторинг кадрового состава муниципальных служащих, выполняемых ими функций, а также потребностей органов местного самоуправл</w:t>
      </w:r>
      <w:r>
        <w:rPr>
          <w:rFonts w:ascii="Times New Roman" w:hAnsi="Times New Roman"/>
          <w:sz w:val="28"/>
          <w:szCs w:val="28"/>
        </w:rPr>
        <w:t xml:space="preserve">ения Серебряно-Прудского муниципального округа  Московской области в кадрах. </w:t>
      </w:r>
    </w:p>
    <w:p w:rsidR="0025345B" w:rsidRDefault="001A47A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связи с принятием ряда нормативных правовых актов по вопросам противодействия коррупции на кадровые подразделения возложены функции по проверке</w:t>
      </w:r>
      <w:proofErr w:type="gramEnd"/>
      <w:r>
        <w:rPr>
          <w:rFonts w:ascii="Times New Roman" w:hAnsi="Times New Roman"/>
          <w:sz w:val="28"/>
          <w:szCs w:val="28"/>
        </w:rPr>
        <w:t xml:space="preserve"> достоверности представляемых све</w:t>
      </w:r>
      <w:r>
        <w:rPr>
          <w:rFonts w:ascii="Times New Roman" w:hAnsi="Times New Roman"/>
          <w:sz w:val="28"/>
          <w:szCs w:val="28"/>
        </w:rPr>
        <w:t>дений о доходах, имуществе и обязательствах имущественного характера, повышению эффективности организации деятельности комиссий по урегулированию конфликта интересов и другие. Данная деятельность нуждается в выработке единого подхода к координации и методи</w:t>
      </w:r>
      <w:r>
        <w:rPr>
          <w:rFonts w:ascii="Times New Roman" w:hAnsi="Times New Roman"/>
          <w:sz w:val="28"/>
          <w:szCs w:val="28"/>
        </w:rPr>
        <w:t xml:space="preserve">ческому сопровождению, повышению </w:t>
      </w:r>
      <w:proofErr w:type="gramStart"/>
      <w:r>
        <w:rPr>
          <w:rFonts w:ascii="Times New Roman" w:hAnsi="Times New Roman"/>
          <w:sz w:val="28"/>
          <w:szCs w:val="28"/>
        </w:rPr>
        <w:t>эффективности взаимодействия органов местного самоуправления муниципального округа</w:t>
      </w:r>
      <w:proofErr w:type="gramEnd"/>
      <w:r>
        <w:rPr>
          <w:rFonts w:ascii="Times New Roman" w:hAnsi="Times New Roman"/>
          <w:sz w:val="28"/>
          <w:szCs w:val="28"/>
        </w:rPr>
        <w:t xml:space="preserve"> Серебряные Пруды Московской области и гражданского общества, обеспечению прозрачности деятельности органов местного самоуправления муниципал</w:t>
      </w:r>
      <w:r>
        <w:rPr>
          <w:rFonts w:ascii="Times New Roman" w:hAnsi="Times New Roman"/>
          <w:sz w:val="28"/>
          <w:szCs w:val="28"/>
        </w:rPr>
        <w:t>ьного округа Серебряные Пруды Московской области. Меры по противодействию коррупции должны проводиться комплексно и системно.</w:t>
      </w:r>
    </w:p>
    <w:p w:rsidR="0025345B" w:rsidRDefault="001A47A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период 2018-2022 год необходимо усовершенствовать положения об управлениях, отделах, секторах, должностных инструкций, регламент</w:t>
      </w:r>
      <w:r>
        <w:rPr>
          <w:rFonts w:ascii="Times New Roman" w:hAnsi="Times New Roman"/>
          <w:sz w:val="28"/>
          <w:szCs w:val="28"/>
        </w:rPr>
        <w:t>ирующих деятельность муниципальных служащих. В сроки, установленные действующим законодательством, проводить аттестацию муниципальных служащих в целях определения их соответствия замещаемой должности муниципальной службы. В сроки, установленные действующим</w:t>
      </w:r>
      <w:r>
        <w:rPr>
          <w:rFonts w:ascii="Times New Roman" w:hAnsi="Times New Roman"/>
          <w:sz w:val="28"/>
          <w:szCs w:val="28"/>
        </w:rPr>
        <w:t xml:space="preserve"> законодательством, проводить работу по присвоению классных чинов. Проводить мероприятия по повышению квалификации муниципальных служащих. </w:t>
      </w:r>
    </w:p>
    <w:p w:rsidR="0025345B" w:rsidRDefault="001A47A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Настоящая муниципальная программа направлена на решение актуальных и требующих в период с 2018 по 2022 год включительно решения проблем и задач в сфере муниципального управления. Комплексный подход к их решению в рамках муниципальной программы «Управление </w:t>
      </w:r>
      <w:r>
        <w:rPr>
          <w:rFonts w:ascii="Times New Roman" w:hAnsi="Times New Roman"/>
          <w:sz w:val="28"/>
          <w:szCs w:val="28"/>
        </w:rPr>
        <w:t>имуществом и финансами муниципального округа Серебряные Пруды Московской области» заключается в совершенствовании системы муниципального управления муниципального округа по приоритетным направлениям:</w:t>
      </w:r>
    </w:p>
    <w:p w:rsidR="0025345B" w:rsidRDefault="001A47A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эффективного использования муниципального им</w:t>
      </w:r>
      <w:r>
        <w:rPr>
          <w:rFonts w:ascii="Times New Roman" w:hAnsi="Times New Roman"/>
          <w:sz w:val="28"/>
          <w:szCs w:val="28"/>
        </w:rPr>
        <w:t>ущественного муниципального округа;</w:t>
      </w:r>
    </w:p>
    <w:p w:rsidR="0025345B" w:rsidRDefault="001A47A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качества управления муниципальными финансами;</w:t>
      </w:r>
    </w:p>
    <w:p w:rsidR="0025345B" w:rsidRDefault="001A47A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 системы муниципальной службы, обеспечение высокого уровня профессиональной подготовки и практических управленческих навыков муниципальных служащих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25345B" w:rsidRDefault="0025345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345B" w:rsidRDefault="001A47AD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 Описание цели муниципальной программы</w:t>
      </w:r>
    </w:p>
    <w:p w:rsidR="0025345B" w:rsidRDefault="0025345B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345B" w:rsidRDefault="001A47A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муниципальной программы муниципального округа Серебряные Пруды Московской области «Управление имуществом и муниципальными финансами» - повышение эффективности муниципального управления.</w:t>
      </w:r>
    </w:p>
    <w:p w:rsidR="0025345B" w:rsidRDefault="001A47A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достижения цели</w:t>
      </w:r>
      <w:r>
        <w:rPr>
          <w:rFonts w:ascii="Times New Roman" w:hAnsi="Times New Roman"/>
          <w:sz w:val="28"/>
          <w:szCs w:val="28"/>
        </w:rPr>
        <w:t xml:space="preserve"> муниципальной программы планируется решение проблем социально-экономического развития муниципального округа посредством реализации подпрограмм.</w:t>
      </w:r>
    </w:p>
    <w:p w:rsidR="0025345B" w:rsidRDefault="001A47A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реализации подпрограмм достигаются следующие конечные результаты:</w:t>
      </w:r>
    </w:p>
    <w:p w:rsidR="0025345B" w:rsidRDefault="001A47A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 системы управл</w:t>
      </w:r>
      <w:r>
        <w:rPr>
          <w:rFonts w:ascii="Times New Roman" w:hAnsi="Times New Roman"/>
          <w:sz w:val="28"/>
          <w:szCs w:val="28"/>
        </w:rPr>
        <w:t>ения имуществом и финансами муниципального округа;</w:t>
      </w:r>
    </w:p>
    <w:p w:rsidR="0025345B" w:rsidRDefault="001A47A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и повышение эффективности управления имущественным комплексом муниципального округа;</w:t>
      </w:r>
    </w:p>
    <w:p w:rsidR="0025345B" w:rsidRDefault="001A47A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достижение долгосрочной сбалансированности и устойчивости бюджетной системы муниципального округа Серебряные Пр</w:t>
      </w:r>
      <w:r>
        <w:rPr>
          <w:rFonts w:ascii="Times New Roman" w:hAnsi="Times New Roman"/>
          <w:sz w:val="28"/>
          <w:szCs w:val="28"/>
        </w:rPr>
        <w:t>уды Московской области, а также обеспечение открытости и доступности бюджетного процесса</w:t>
      </w:r>
    </w:p>
    <w:p w:rsidR="0025345B" w:rsidRDefault="001A47A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эффективности муниципальной службы муниципального округа Серебряные Пруды Московской области на 2025-2027 год.</w:t>
      </w:r>
    </w:p>
    <w:p w:rsidR="0025345B" w:rsidRDefault="001A47A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Достижение цели муниципальной программы муници</w:t>
      </w:r>
      <w:r>
        <w:rPr>
          <w:rFonts w:ascii="Times New Roman" w:hAnsi="Times New Roman"/>
          <w:sz w:val="28"/>
          <w:szCs w:val="28"/>
        </w:rPr>
        <w:t>пального округа Серебряные Пруды Московской области «Управление имуществом и муниципальными финансами» осуществляется посредством реализации комплекса мероприятий, входящих в состав соответствующих подпрограмм и взаимоувязанных по целям, срокам осуществлен</w:t>
      </w:r>
      <w:r>
        <w:rPr>
          <w:rFonts w:ascii="Times New Roman" w:hAnsi="Times New Roman"/>
          <w:sz w:val="28"/>
          <w:szCs w:val="28"/>
        </w:rPr>
        <w:t>ия, исполнителям и ресурсам.</w:t>
      </w:r>
    </w:p>
    <w:p w:rsidR="0025345B" w:rsidRDefault="001A47A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Перечни мероприятий приведены в соответствующих подпрограммах муниципальной программы муниципального округа Серебряные Пруды Московской области «Управление имуществом и муниципальными финансами».</w:t>
      </w:r>
    </w:p>
    <w:p w:rsidR="0025345B" w:rsidRDefault="0025345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345B" w:rsidRDefault="001A47AD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 Перечень подпрограмм и крат</w:t>
      </w:r>
      <w:r>
        <w:rPr>
          <w:rFonts w:ascii="Times New Roman" w:hAnsi="Times New Roman"/>
          <w:bCs/>
          <w:sz w:val="28"/>
          <w:szCs w:val="28"/>
        </w:rPr>
        <w:t>кое их описание</w:t>
      </w:r>
    </w:p>
    <w:p w:rsidR="0025345B" w:rsidRDefault="0025345B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345B" w:rsidRDefault="001A47A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Достижение целевых значений показателей в рамках программно-целевого сценария осуществляется посредством реализации четырех подпрограмм.</w:t>
      </w:r>
    </w:p>
    <w:p w:rsidR="0025345B" w:rsidRDefault="001A47A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 программа состоит из следующих подпрограмм:</w:t>
      </w:r>
    </w:p>
    <w:p w:rsidR="0025345B" w:rsidRDefault="001A47A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Подпрограмма 1 «Эффективное управление имущественного комплекса» (далее - Подпрограмма 1). </w:t>
      </w:r>
    </w:p>
    <w:p w:rsidR="0025345B" w:rsidRDefault="001A47A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Направлена на повышение эффективности управления и распоряжения имуществом, находящимся в собственности муниципального округа. </w:t>
      </w:r>
    </w:p>
    <w:p w:rsidR="0025345B" w:rsidRDefault="001A47A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Подпрограмма 4 «Управление муниципал</w:t>
      </w:r>
      <w:r>
        <w:rPr>
          <w:rFonts w:ascii="Times New Roman" w:hAnsi="Times New Roman"/>
          <w:sz w:val="28"/>
          <w:szCs w:val="28"/>
        </w:rPr>
        <w:t>ьными финансами» (далее - Подпрограмма 4).</w:t>
      </w:r>
    </w:p>
    <w:p w:rsidR="0025345B" w:rsidRDefault="001A47A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Направлена на достижение долгосрочной сбалансированности и устойчивости бюджетной системы муниципального округа, создание условий для эффективного социально-экономического развития муниципального округа Серебряные</w:t>
      </w:r>
      <w:r>
        <w:rPr>
          <w:rFonts w:ascii="Times New Roman" w:hAnsi="Times New Roman"/>
          <w:sz w:val="28"/>
          <w:szCs w:val="28"/>
        </w:rPr>
        <w:t xml:space="preserve"> Пруды Московской области и последовательного повышения уровня жизни населения муниципального округа.</w:t>
      </w:r>
      <w:proofErr w:type="gramEnd"/>
    </w:p>
    <w:p w:rsidR="0025345B" w:rsidRDefault="001A47A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Подпрограмма 5 «Обеспечивающая подпрограмма» (далее - Подпрограмма 5).</w:t>
      </w:r>
    </w:p>
    <w:p w:rsidR="0025345B" w:rsidRDefault="001A47A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Направлена на обеспечение бесперебойного функционирования  администрации муниципаль</w:t>
      </w:r>
      <w:r>
        <w:rPr>
          <w:rFonts w:ascii="Times New Roman" w:hAnsi="Times New Roman"/>
          <w:sz w:val="28"/>
          <w:szCs w:val="28"/>
        </w:rPr>
        <w:t>ного округа Серебряные Пруды  Московской области, финансового управления муниципального округа Серебряные Пруды  Московской области, МКУ «Служба обеспечения  муниципального округа Серебряные Пруды», МКУ «Центр торгов  муниципального округа Серебряные Пруды</w:t>
      </w:r>
      <w:r>
        <w:rPr>
          <w:rFonts w:ascii="Times New Roman" w:hAnsi="Times New Roman"/>
          <w:sz w:val="28"/>
          <w:szCs w:val="28"/>
        </w:rPr>
        <w:t>», МКУ «Централизованная бухгалтерия   муниципального округа Серебряные Пруды», предоставление гражданам субсидий на оплату жилого помещения и коммунальных услуг, осуществление первичного воинского учёта  на территориях, где отсутствуют  военные</w:t>
      </w:r>
      <w:proofErr w:type="gramEnd"/>
      <w:r>
        <w:rPr>
          <w:rFonts w:ascii="Times New Roman" w:hAnsi="Times New Roman"/>
          <w:sz w:val="28"/>
          <w:szCs w:val="28"/>
        </w:rPr>
        <w:t xml:space="preserve"> комиссариа</w:t>
      </w:r>
      <w:r>
        <w:rPr>
          <w:rFonts w:ascii="Times New Roman" w:hAnsi="Times New Roman"/>
          <w:sz w:val="28"/>
          <w:szCs w:val="28"/>
        </w:rPr>
        <w:t>ты.</w:t>
      </w:r>
    </w:p>
    <w:p w:rsidR="0025345B" w:rsidRDefault="0025345B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345B" w:rsidRDefault="001A47AD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 Обобщенная характеристика основных мероприятий с обоснованием необходимости их осуществления</w:t>
      </w:r>
    </w:p>
    <w:p w:rsidR="0025345B" w:rsidRDefault="0025345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345B" w:rsidRDefault="001A47A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мероприятия муниципальной программы «Управление имуществом и финансами муниципального округа Серебряные Пруды Московской области» представляют со</w:t>
      </w:r>
      <w:r>
        <w:rPr>
          <w:rFonts w:ascii="Times New Roman" w:hAnsi="Times New Roman"/>
          <w:sz w:val="28"/>
          <w:szCs w:val="28"/>
        </w:rPr>
        <w:t>бой совокупность мероприятий, входящих в состав подпрограмм. Подпрограммы и включенные в них основные мероприятия, представляют в совокупности комплекс взаимосвязанных мер, направленных на решение наиболее важных текущих и перспективных целей в сфере муниц</w:t>
      </w:r>
      <w:r>
        <w:rPr>
          <w:rFonts w:ascii="Times New Roman" w:hAnsi="Times New Roman"/>
          <w:sz w:val="28"/>
          <w:szCs w:val="28"/>
        </w:rPr>
        <w:t>ипального управления муниципального округа Серебряные Пруды Московской области.</w:t>
      </w:r>
    </w:p>
    <w:p w:rsidR="0025345B" w:rsidRDefault="001A47A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Подпрограмма 1 предусматривается реализация следующих основных мероприятий:</w:t>
      </w:r>
    </w:p>
    <w:p w:rsidR="0025345B" w:rsidRDefault="001A47A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Основное мероприятие 02. Управление имуществом, находящимся в муниципальной собственности, </w:t>
      </w:r>
    </w:p>
    <w:p w:rsidR="0025345B" w:rsidRDefault="001A47A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выполн</w:t>
      </w:r>
      <w:r>
        <w:rPr>
          <w:rFonts w:ascii="Times New Roman" w:hAnsi="Times New Roman"/>
          <w:sz w:val="28"/>
          <w:szCs w:val="28"/>
        </w:rPr>
        <w:t>ение кадастровых работ;</w:t>
      </w:r>
    </w:p>
    <w:p w:rsidR="0025345B" w:rsidRDefault="001A47A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Основное мероприятие 03.Создание условий для реализации государственных полномочий в области земельных отношений;</w:t>
      </w:r>
    </w:p>
    <w:p w:rsidR="0025345B" w:rsidRDefault="001A47A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Основное мероприятие 07.Создание условий для реализации полномочий органов местного самоуправления;</w:t>
      </w:r>
    </w:p>
    <w:p w:rsidR="0025345B" w:rsidRDefault="001A47A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Подпрограммой 3 пр</w:t>
      </w:r>
      <w:r>
        <w:rPr>
          <w:rFonts w:ascii="Times New Roman" w:hAnsi="Times New Roman"/>
          <w:sz w:val="28"/>
          <w:szCs w:val="28"/>
        </w:rPr>
        <w:t>едусматривается реализация следующих основных мероприятий:</w:t>
      </w:r>
    </w:p>
    <w:p w:rsidR="0025345B" w:rsidRDefault="001A47A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Основное мероприятие 01. Организация профессионального развития муниципальных служащих Московской области;</w:t>
      </w:r>
    </w:p>
    <w:p w:rsidR="0025345B" w:rsidRDefault="001A47A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Подпрограмма 4 предусматривается реализация следующих основных мероприятий:</w:t>
      </w:r>
    </w:p>
    <w:p w:rsidR="0025345B" w:rsidRDefault="001A47A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Основное мероп</w:t>
      </w:r>
      <w:r>
        <w:rPr>
          <w:rFonts w:ascii="Times New Roman" w:hAnsi="Times New Roman"/>
          <w:sz w:val="28"/>
          <w:szCs w:val="28"/>
        </w:rPr>
        <w:t>риятие 1: Проведение мероприятий в сфере формирования доходов местного бюджета;</w:t>
      </w:r>
    </w:p>
    <w:p w:rsidR="0025345B" w:rsidRDefault="001A47A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Основное мероприятие 2. Управление муниципальным долгом;</w:t>
      </w:r>
    </w:p>
    <w:p w:rsidR="0025345B" w:rsidRDefault="001A47A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Основное мероприятие 3. Обеспечение открытости и доступности бюджетного процесса;</w:t>
      </w:r>
    </w:p>
    <w:p w:rsidR="0025345B" w:rsidRDefault="001A47A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Основное мероприятие 4. Проведение ме</w:t>
      </w:r>
      <w:r>
        <w:rPr>
          <w:rFonts w:ascii="Times New Roman" w:hAnsi="Times New Roman"/>
          <w:sz w:val="28"/>
          <w:szCs w:val="28"/>
        </w:rPr>
        <w:t>роприятий по снижению задолженности по налоговым и неналоговым платежам в консолидированный бюджет Московской области и привлечению дополнительных доходов в консолидированный бюджет Московской области</w:t>
      </w:r>
    </w:p>
    <w:p w:rsidR="0025345B" w:rsidRDefault="001A47A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Подпрограмма 5 предусматривается реализация следующих о</w:t>
      </w:r>
      <w:r>
        <w:rPr>
          <w:rFonts w:ascii="Times New Roman" w:hAnsi="Times New Roman"/>
          <w:sz w:val="28"/>
          <w:szCs w:val="28"/>
        </w:rPr>
        <w:t>сновных мероприятий:</w:t>
      </w:r>
    </w:p>
    <w:p w:rsidR="0025345B" w:rsidRDefault="001A47A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Основное мероприятие 01. Создание условий для реализации полномочий органов местного самоуправления</w:t>
      </w:r>
    </w:p>
    <w:p w:rsidR="0025345B" w:rsidRDefault="0025345B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5345B" w:rsidRDefault="001A47AD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6. Планируемые результаты реализации муниципальной программы муниципального округа Серебряные Пруды Московской области «Управление иму</w:t>
      </w:r>
      <w:r>
        <w:rPr>
          <w:rFonts w:ascii="Times New Roman" w:hAnsi="Times New Roman"/>
          <w:bCs/>
          <w:sz w:val="28"/>
          <w:szCs w:val="28"/>
        </w:rPr>
        <w:t>ществом и муниципальными финансами»</w:t>
      </w:r>
    </w:p>
    <w:tbl>
      <w:tblPr>
        <w:tblW w:w="153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06"/>
        <w:gridCol w:w="322"/>
        <w:gridCol w:w="1134"/>
        <w:gridCol w:w="991"/>
        <w:gridCol w:w="1278"/>
        <w:gridCol w:w="1275"/>
        <w:gridCol w:w="1277"/>
        <w:gridCol w:w="1277"/>
        <w:gridCol w:w="1277"/>
        <w:gridCol w:w="1134"/>
        <w:gridCol w:w="136"/>
        <w:gridCol w:w="1566"/>
        <w:gridCol w:w="1275"/>
      </w:tblGrid>
      <w:tr w:rsidR="0025345B">
        <w:trPr>
          <w:trHeight w:val="20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1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Планируемые результаты реализации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Тип показателя</w:t>
            </w:r>
          </w:p>
        </w:tc>
        <w:tc>
          <w:tcPr>
            <w:tcW w:w="9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  <w:p w:rsidR="0025345B" w:rsidRDefault="0025345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Базовое значение на начало реализации подпрограммы</w:t>
            </w:r>
          </w:p>
        </w:tc>
        <w:tc>
          <w:tcPr>
            <w:tcW w:w="637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Планируемое значение показателя по годам реализации</w:t>
            </w:r>
          </w:p>
        </w:tc>
        <w:tc>
          <w:tcPr>
            <w:tcW w:w="15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 достижение показателя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основного мероприятия в перечне мероприятий подпрограммы</w:t>
            </w:r>
          </w:p>
        </w:tc>
      </w:tr>
      <w:tr w:rsidR="0025345B">
        <w:trPr>
          <w:trHeight w:val="20"/>
        </w:trPr>
        <w:tc>
          <w:tcPr>
            <w:tcW w:w="5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7год</w:t>
            </w:r>
          </w:p>
        </w:tc>
        <w:tc>
          <w:tcPr>
            <w:tcW w:w="15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345B">
        <w:trPr>
          <w:trHeight w:val="2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25345B">
        <w:trPr>
          <w:trHeight w:val="20"/>
        </w:trPr>
        <w:tc>
          <w:tcPr>
            <w:tcW w:w="15315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Подпрограмма 1 «Эффективное управление имущественным комплексом»</w:t>
            </w:r>
          </w:p>
        </w:tc>
      </w:tr>
      <w:tr w:rsidR="0025345B">
        <w:trPr>
          <w:trHeight w:val="20"/>
        </w:trPr>
        <w:tc>
          <w:tcPr>
            <w:tcW w:w="15315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1.Наименование цели «Повышение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области»</w:t>
            </w:r>
            <w:proofErr w:type="gramEnd"/>
          </w:p>
        </w:tc>
      </w:tr>
      <w:tr w:rsidR="0025345B">
        <w:trPr>
          <w:trHeight w:val="2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Целевой показатель 1 «Эффективность работы по взысканию задолженности по арендной плате за земельные участки, государственная собственность на которые не разграничена»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Приоритетный целевой показатель</w:t>
            </w:r>
          </w:p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 МО от 10.12.2020 № 270/2020-ОЗ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муниципального округа Серебряные Пруды Московской области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1.03.01</w:t>
            </w:r>
          </w:p>
          <w:p w:rsidR="0025345B" w:rsidRDefault="0025345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345B">
        <w:trPr>
          <w:trHeight w:val="2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Целевой показатель 2 «Эффективность работы по взысканию задолженности по арендной плате за муниципальное имущество и землю»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Приоритетный целевой показатель</w:t>
            </w:r>
          </w:p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 МО от 10.12.2020 № 270/2020-ОЗ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муниципального округа Серебряные Пруды Московской области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1.02.01,</w:t>
            </w:r>
          </w:p>
          <w:p w:rsidR="0025345B" w:rsidRDefault="001A47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1.02.02,</w:t>
            </w:r>
          </w:p>
          <w:p w:rsidR="0025345B" w:rsidRDefault="001A47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>02.03.</w:t>
            </w:r>
          </w:p>
          <w:p w:rsidR="0025345B" w:rsidRDefault="0025345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345B">
        <w:trPr>
          <w:trHeight w:val="2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Целевой показатель 3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Приоритетный целевой показатель</w:t>
            </w:r>
          </w:p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 МО от 10.12.2020 № 270/2020-ОЗ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муниципального округа Серебряные Пруды Московской области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1.03.01</w:t>
            </w:r>
          </w:p>
          <w:p w:rsidR="0025345B" w:rsidRDefault="0025345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345B">
        <w:trPr>
          <w:trHeight w:val="2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Целевой показатель 4 «Поступления доходов в бюджет муниципального образования от распоряжения муниципальным имуществом и землей»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Приоритетный целевой показатель</w:t>
            </w:r>
          </w:p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 МО от 10.12.2020 № 270/2020-ОЗ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муниципального округа Серебряные Пруды Московской области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1.02.01.</w:t>
            </w:r>
          </w:p>
          <w:p w:rsidR="0025345B" w:rsidRDefault="001A47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1.02.02.</w:t>
            </w:r>
          </w:p>
          <w:p w:rsidR="0025345B" w:rsidRDefault="001A47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>02.03.</w:t>
            </w:r>
          </w:p>
          <w:p w:rsidR="0025345B" w:rsidRDefault="0025345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345B">
        <w:trPr>
          <w:trHeight w:val="2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Целевой показатель 5 «Предоставление земельных участков многодетным семьям»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Приоритетный целевой показатель</w:t>
            </w:r>
          </w:p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 МО от 01.06.2011 № 73/2011-ОЗ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муниципального округа Серебряные Пруды Московской области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1.02.01,</w:t>
            </w:r>
          </w:p>
          <w:p w:rsidR="0025345B" w:rsidRDefault="001A47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1.02.02,</w:t>
            </w:r>
          </w:p>
          <w:p w:rsidR="0025345B" w:rsidRDefault="001A47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1.02.03.</w:t>
            </w:r>
          </w:p>
          <w:p w:rsidR="0025345B" w:rsidRDefault="0025345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345B">
        <w:trPr>
          <w:trHeight w:val="2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Целевой показатель 6 «Проверка использования земель»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Приоритетный целевой показатель</w:t>
            </w:r>
          </w:p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от 31.07.2020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№ 248-ФЗ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муниципального округа Серебряные Пруды Московской области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1.04.01</w:t>
            </w:r>
          </w:p>
          <w:p w:rsidR="0025345B" w:rsidRDefault="0025345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345B">
        <w:trPr>
          <w:trHeight w:val="2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Целевой показатель 7 «Доля недвижимости, вовлеченной в налоговый оборот (ВНО)»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Приоритетный целевой показатель</w:t>
            </w:r>
          </w:p>
          <w:p w:rsidR="0025345B" w:rsidRDefault="001A47A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Рейтинг-45</w:t>
            </w:r>
          </w:p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65-р от 26.12.2017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7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муниципального округа Серебряные Пруды Московской области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1.02.03,</w:t>
            </w:r>
          </w:p>
          <w:p w:rsidR="0025345B" w:rsidRDefault="001A47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1.04.01</w:t>
            </w:r>
          </w:p>
        </w:tc>
      </w:tr>
      <w:tr w:rsidR="0025345B">
        <w:trPr>
          <w:trHeight w:val="2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Целевой показатель 8 «Прирост земельного налога»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Приоритетный целевой показатель</w:t>
            </w:r>
          </w:p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 Президента РФ от 28.04.2008 № 607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муниципального округа Серебряные Пруды Московской области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1.04.01.</w:t>
            </w:r>
          </w:p>
          <w:p w:rsidR="0025345B" w:rsidRDefault="0025345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345B">
        <w:trPr>
          <w:trHeight w:val="2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Целевой показатель 9 «Эффективность работы по расторжению договоров аренды земельных участков и размещению на Инвестиционном портале Московской области»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Приоритетный целевой показатель</w:t>
            </w:r>
          </w:p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Закон МО от 10.12.2020 № 270/2020-ОЗ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муниципального округа Серебряные Пруды Московской области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1.02.01,</w:t>
            </w:r>
          </w:p>
          <w:p w:rsidR="0025345B" w:rsidRDefault="001A47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1.02.03,</w:t>
            </w:r>
          </w:p>
          <w:p w:rsidR="0025345B" w:rsidRDefault="001A47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1.03.01.</w:t>
            </w:r>
          </w:p>
          <w:p w:rsidR="0025345B" w:rsidRDefault="0025345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25345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345B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1.10</w:t>
            </w: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показатель 10 «Выполнение прогнозного плана приватизации имущества, находящегося в муниципальной собственности, за отчетный финансовый год»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bidi="en-US"/>
              </w:rPr>
              <w:t>Приоритетный целевой показатель</w:t>
            </w:r>
          </w:p>
          <w:p w:rsidR="0025345B" w:rsidRDefault="00253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bidi="en-US"/>
              </w:rPr>
              <w:t>Закон МО от 21.12.2001 № 178-ФЗ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7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муниципального округа Серебряные Пруды Московской области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1.02.01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.</w:t>
            </w:r>
          </w:p>
          <w:p w:rsidR="0025345B" w:rsidRDefault="00253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345B">
        <w:trPr>
          <w:trHeight w:val="2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1.11</w:t>
            </w: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Целевой показатель 11 «Доля обработанных заявлений граждан и юридических лиц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на получение государственных услуг»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bidi="en-US"/>
              </w:rPr>
              <w:t>Приоритетный целевой показатель</w:t>
            </w:r>
          </w:p>
          <w:p w:rsidR="0025345B" w:rsidRDefault="00253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bidi="en-US"/>
              </w:rPr>
              <w:t>Закон МО от 10.12.2020 № 270/2020-ОЗ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17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муниципального округа Серебряные Пруды Московской области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1.03.01.</w:t>
            </w:r>
          </w:p>
          <w:p w:rsidR="0025345B" w:rsidRDefault="00253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345B">
        <w:trPr>
          <w:trHeight w:val="20"/>
        </w:trPr>
        <w:tc>
          <w:tcPr>
            <w:tcW w:w="15315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Подпрограмма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«Управление муниципальным долгом»</w:t>
            </w:r>
          </w:p>
        </w:tc>
      </w:tr>
      <w:tr w:rsidR="0025345B">
        <w:trPr>
          <w:trHeight w:val="20"/>
        </w:trPr>
        <w:tc>
          <w:tcPr>
            <w:tcW w:w="15315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Долгосрочная сбалансированность и устойчивость бюджетной системы муниципального округа, сохранение высокого уровня долговой устойчивости</w:t>
            </w:r>
          </w:p>
        </w:tc>
      </w:tr>
      <w:tr w:rsidR="0025345B">
        <w:trPr>
          <w:trHeight w:val="2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5345B" w:rsidRDefault="001A47A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Отношение объема муниципального долга муниципального округа к годовому объему доходов бюджета (без учета безвозмездн</w:t>
            </w:r>
            <w:r>
              <w:rPr>
                <w:rFonts w:ascii="Times New Roman" w:hAnsi="Times New Roman"/>
                <w:sz w:val="28"/>
                <w:szCs w:val="28"/>
              </w:rPr>
              <w:t>ых поступлений и (или) поступлений налоговых доходов по дополнительным нормативам отчислений), не более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5345B" w:rsidRDefault="001A47A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отраслевой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5345B" w:rsidRDefault="001A47A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5345B" w:rsidRDefault="001A47A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24,45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5345B" w:rsidRDefault="001A47A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5345B" w:rsidRDefault="001A47A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5345B" w:rsidRDefault="001A47A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5345B" w:rsidRDefault="001A47A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5345B" w:rsidRDefault="001A47A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7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Финансовое управление администрации муниципального округа Серебряные Пруды Московской области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345B">
        <w:trPr>
          <w:trHeight w:val="2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5345B" w:rsidRDefault="001A47A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отношения объема расходов на обслуживание муниципального долга к объему расходов бюджета муниципального округа (за исключением объема расходов, которые осуществляются за счет субвенций), не более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5345B" w:rsidRDefault="001A47A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отраслевой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5345B" w:rsidRDefault="001A47A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5345B" w:rsidRDefault="001A47A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5345B" w:rsidRDefault="001A47A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5345B" w:rsidRDefault="001A47A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5345B" w:rsidRDefault="001A47A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5345B" w:rsidRDefault="001A47A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5345B" w:rsidRDefault="001A47A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Финансовое управление администрации муниципального округа Серебряные Пруды Московской области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345B">
        <w:trPr>
          <w:trHeight w:val="20"/>
        </w:trPr>
        <w:tc>
          <w:tcPr>
            <w:tcW w:w="15315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Подпрограмма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«Управление муниципальными финансами»</w:t>
            </w:r>
          </w:p>
        </w:tc>
      </w:tr>
      <w:tr w:rsidR="0025345B">
        <w:trPr>
          <w:trHeight w:val="2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5345B" w:rsidRDefault="001A47A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Обеспечение поступлений налоговых и неналоговых доходов в бюджет муниципального округа на уровне утвержденных значений,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более либо равно</w:t>
            </w:r>
          </w:p>
        </w:tc>
        <w:tc>
          <w:tcPr>
            <w:tcW w:w="1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5345B" w:rsidRDefault="001A47A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отраслевой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5345B" w:rsidRDefault="001A47A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5345B" w:rsidRDefault="001A47A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5345B" w:rsidRDefault="001A47A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5345B" w:rsidRDefault="001A47A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5345B" w:rsidRDefault="001A47A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5345B" w:rsidRDefault="001A47A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5345B" w:rsidRDefault="001A47A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7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Финансовое управление администрации муниципального округа Серебряные Пруды М</w:t>
            </w:r>
            <w:r>
              <w:rPr>
                <w:rFonts w:ascii="Times New Roman" w:hAnsi="Times New Roman"/>
                <w:sz w:val="28"/>
                <w:szCs w:val="28"/>
              </w:rPr>
              <w:t>осковской области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5345B" w:rsidRDefault="001A47AD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7. Методика </w:t>
      </w:r>
      <w:proofErr w:type="gramStart"/>
      <w:r>
        <w:rPr>
          <w:rFonts w:ascii="Times New Roman" w:hAnsi="Times New Roman"/>
          <w:bCs/>
          <w:sz w:val="28"/>
          <w:szCs w:val="28"/>
        </w:rPr>
        <w:t>расчета значений планируемых результатов реализации муниципальной программы муниципального округа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Серебряные Пруды Московской области «Управление имуществом и муниципальными финансами»</w:t>
      </w:r>
    </w:p>
    <w:tbl>
      <w:tblPr>
        <w:tblW w:w="153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6"/>
        <w:gridCol w:w="176"/>
        <w:gridCol w:w="3794"/>
        <w:gridCol w:w="743"/>
        <w:gridCol w:w="5672"/>
        <w:gridCol w:w="1978"/>
        <w:gridCol w:w="2276"/>
      </w:tblGrid>
      <w:tr w:rsidR="0025345B">
        <w:trPr>
          <w:trHeight w:val="1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line="240" w:lineRule="auto"/>
              <w:ind w:left="-1189" w:firstLine="89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Ед. изм.</w:t>
            </w:r>
          </w:p>
        </w:tc>
        <w:tc>
          <w:tcPr>
            <w:tcW w:w="5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Порядок расчета</w:t>
            </w:r>
          </w:p>
        </w:tc>
        <w:tc>
          <w:tcPr>
            <w:tcW w:w="1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 данных</w:t>
            </w:r>
          </w:p>
        </w:tc>
        <w:tc>
          <w:tcPr>
            <w:tcW w:w="2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Период представления отчетности </w:t>
            </w:r>
          </w:p>
        </w:tc>
      </w:tr>
      <w:tr w:rsidR="0025345B">
        <w:trPr>
          <w:trHeight w:val="1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25345B">
        <w:trPr>
          <w:trHeight w:val="1"/>
        </w:trPr>
        <w:tc>
          <w:tcPr>
            <w:tcW w:w="1531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Подпрограмма 1 «Эффективное управление имущественным комплексом»</w:t>
            </w:r>
          </w:p>
        </w:tc>
      </w:tr>
      <w:tr w:rsidR="0025345B">
        <w:trPr>
          <w:trHeight w:val="1"/>
        </w:trPr>
        <w:tc>
          <w:tcPr>
            <w:tcW w:w="8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ind w:left="-725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5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снижения задолженности.  </w:t>
            </w:r>
          </w:p>
          <w:p w:rsidR="0025345B" w:rsidRDefault="001A47AD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 проведения муниципальным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образованием Московской области мероприятий по снижению задолженности рассчитывается по формуле:</w:t>
            </w:r>
          </w:p>
          <w:p w:rsidR="0025345B" w:rsidRDefault="001A47A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СЗ = Пир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+ 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где</w:t>
            </w:r>
          </w:p>
          <w:p w:rsidR="0025345B" w:rsidRDefault="001A47AD">
            <w:pPr>
              <w:pStyle w:val="a9"/>
              <w:ind w:left="1559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  <w:p w:rsidR="0025345B" w:rsidRDefault="001A47AD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СЗ – % исполнения показателя «Эффективность работы по взысканию задолженности по арендной плате за земельные участки, государственная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собственность на которые не разграничена».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eastAsia="Cambria Math" w:hAnsi="Cambria Math" w:cs="Cambria Math"/>
                  <w:sz w:val="28"/>
                  <w:szCs w:val="28"/>
                </w:rPr>
                <m:t>СЗ.</m:t>
              </m:r>
            </m:oMath>
          </w:p>
          <w:p w:rsidR="0025345B" w:rsidRDefault="001A47AD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Пир - % принятых мер, который рассчитывается по формуле:</w:t>
            </w:r>
          </w:p>
          <w:p w:rsidR="0025345B" w:rsidRDefault="00253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1A4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eastAsia="Cambria Math" w:hAnsi="Cambria Math" w:cs="Cambria Math"/>
                  <w:sz w:val="28"/>
                  <w:szCs w:val="28"/>
                </w:rPr>
                <m:t>Пир=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eastAsia="Cambria Math" w:hAnsi="Cambria Math" w:cs="Cambria Math"/>
                  <w:sz w:val="28"/>
                  <w:szCs w:val="28"/>
                </w:rPr>
                <m:t>*</m:t>
              </m:r>
              <m:r>
                <m:rPr>
                  <m:sty m:val="p"/>
                </m:rPr>
                <w:rPr>
                  <w:rFonts w:ascii="Cambria Math" w:eastAsia="Cambria Math" w:hAnsi="Cambria Math" w:cs="Cambria Math"/>
                  <w:sz w:val="28"/>
                  <w:szCs w:val="28"/>
                </w:rPr>
                <m:t>100</m:t>
              </m:r>
            </m:oMath>
            <w:r>
              <w:rPr>
                <w:rFonts w:ascii="Times New Roman" w:hAnsi="Times New Roman"/>
                <w:sz w:val="28"/>
                <w:szCs w:val="28"/>
              </w:rPr>
              <w:t>, где</w:t>
            </w:r>
          </w:p>
          <w:p w:rsidR="0025345B" w:rsidRDefault="0025345B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1A47AD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– сумма задолженности, в от</w:t>
            </w:r>
            <w:r>
              <w:rPr>
                <w:rFonts w:ascii="Times New Roman" w:hAnsi="Times New Roman"/>
                <w:sz w:val="28"/>
                <w:szCs w:val="28"/>
              </w:rPr>
              <w:t>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25345B" w:rsidRDefault="001A47AD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направлена досудебная претензия.</w:t>
            </w:r>
          </w:p>
          <w:p w:rsidR="0025345B" w:rsidRDefault="001A47AD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– понижающий коэффициент 0,1.</w:t>
            </w:r>
          </w:p>
          <w:p w:rsidR="0025345B" w:rsidRDefault="0025345B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1A47AD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– сумма задолженности, в отношении которой по состоянию на 01 чис</w:t>
            </w:r>
            <w:r>
              <w:rPr>
                <w:rFonts w:ascii="Times New Roman" w:hAnsi="Times New Roman"/>
                <w:sz w:val="28"/>
                <w:szCs w:val="28"/>
              </w:rPr>
              <w:t>ло месяца, предшествующего отчетной дате, приняты следующие меры по взысканию:</w:t>
            </w:r>
          </w:p>
          <w:p w:rsidR="0025345B" w:rsidRDefault="001A47AD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подано исковое заявление о взыскании задолженности; </w:t>
            </w:r>
          </w:p>
          <w:p w:rsidR="0025345B" w:rsidRDefault="001A47AD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исковое заявление о взыскании задолженности находится на рассмотрении в суде.</w:t>
            </w:r>
          </w:p>
          <w:p w:rsidR="0025345B" w:rsidRDefault="001A47AD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– понижающий коэффициент 0,5.</w:t>
            </w:r>
          </w:p>
          <w:p w:rsidR="0025345B" w:rsidRDefault="0025345B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1A47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25345B" w:rsidRDefault="001A47AD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судебное решение (определение об утверждении мирового соглашения) вступило в законную силу;</w:t>
            </w:r>
          </w:p>
          <w:p w:rsidR="0025345B" w:rsidRDefault="001A47AD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исполнитель</w:t>
            </w:r>
            <w:r>
              <w:rPr>
                <w:rFonts w:ascii="Times New Roman" w:hAnsi="Times New Roman"/>
                <w:sz w:val="28"/>
                <w:szCs w:val="28"/>
              </w:rPr>
              <w:t>ный лист направлен в Федеральную службу судебных приставов;</w:t>
            </w:r>
          </w:p>
          <w:p w:rsidR="0025345B" w:rsidRDefault="001A47AD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ведется исполнительное производство;</w:t>
            </w:r>
          </w:p>
          <w:p w:rsidR="0025345B" w:rsidRDefault="001A47AD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исполнительное производство окончено ввиду невозможности взыскания; </w:t>
            </w:r>
          </w:p>
          <w:p w:rsidR="0025345B" w:rsidRDefault="001A47AD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рассматривается дело о несостоятельности (банкротстве).</w:t>
            </w:r>
          </w:p>
          <w:p w:rsidR="0025345B" w:rsidRDefault="0025345B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1A47AD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Сведения о принятых мерах 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:rsidR="0025345B" w:rsidRDefault="001A47AD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Если в отчетный перио</w:t>
            </w:r>
            <w:r>
              <w:rPr>
                <w:rFonts w:ascii="Times New Roman" w:hAnsi="Times New Roman"/>
                <w:sz w:val="28"/>
                <w:szCs w:val="28"/>
              </w:rPr>
              <w:t>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:rsidR="0025345B" w:rsidRDefault="001A47AD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мерах по взысканию задолженности не должны учитываться суммы исковых треб</w:t>
            </w:r>
            <w:r>
              <w:rPr>
                <w:rFonts w:ascii="Times New Roman" w:hAnsi="Times New Roman"/>
                <w:sz w:val="28"/>
                <w:szCs w:val="28"/>
              </w:rPr>
              <w:t>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взысканию задолженности нет.</w:t>
            </w:r>
          </w:p>
          <w:p w:rsidR="0025345B" w:rsidRDefault="0025345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1A47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 - % роста/снижения задолженности, который рассчитывается по формуле:</w:t>
            </w:r>
          </w:p>
          <w:p w:rsidR="0025345B" w:rsidRDefault="001A4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eastAsia="Cambria Math" w:hAnsi="Cambria Math" w:cs="Cambria Math"/>
                  <w:sz w:val="28"/>
                  <w:szCs w:val="28"/>
                </w:rPr>
                <m:t>Д=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eastAsia="Cambria Math" w:hAnsi="Cambria Math" w:cs="Cambria Math"/>
                  <w:sz w:val="28"/>
                  <w:szCs w:val="28"/>
                </w:rPr>
                <m:t xml:space="preserve"> *100</m:t>
              </m:r>
            </m:oMath>
            <w:r>
              <w:rPr>
                <w:rFonts w:ascii="Times New Roman" w:hAnsi="Times New Roman"/>
                <w:sz w:val="28"/>
                <w:szCs w:val="28"/>
              </w:rPr>
              <w:t>, где</w:t>
            </w:r>
          </w:p>
          <w:p w:rsidR="0025345B" w:rsidRDefault="0025345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1A47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:rsidR="0025345B" w:rsidRDefault="001A47AD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Знг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общая сумма задолженности по состоянию на 01 число отчетного года.</w:t>
            </w:r>
          </w:p>
          <w:p w:rsidR="0025345B" w:rsidRDefault="0025345B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1A47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</w:t>
            </w:r>
            <w:r>
              <w:rPr>
                <w:rFonts w:ascii="Times New Roman" w:hAnsi="Times New Roman"/>
                <w:sz w:val="28"/>
                <w:szCs w:val="28"/>
              </w:rPr>
              <w:t>составляющей показателя.</w:t>
            </w:r>
          </w:p>
          <w:p w:rsidR="0025345B" w:rsidRDefault="001A47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 расчете необходимо указывать консолидированное значение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</w:t>
            </w:r>
            <w:r>
              <w:rPr>
                <w:rFonts w:ascii="Times New Roman" w:hAnsi="Times New Roman"/>
                <w:sz w:val="28"/>
                <w:szCs w:val="28"/>
              </w:rPr>
              <w:t>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Система ГАС «Управление»</w:t>
            </w:r>
          </w:p>
        </w:tc>
        <w:tc>
          <w:tcPr>
            <w:tcW w:w="2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</w:tr>
      <w:tr w:rsidR="0025345B">
        <w:trPr>
          <w:trHeight w:val="1"/>
        </w:trPr>
        <w:tc>
          <w:tcPr>
            <w:tcW w:w="8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ind w:left="-725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5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      </w:r>
          </w:p>
          <w:p w:rsidR="0025345B" w:rsidRDefault="001A47AD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расчете необходимо указывать консолидированное значение по муниципально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имущество. </w:t>
            </w:r>
          </w:p>
          <w:p w:rsidR="0025345B" w:rsidRDefault="001A47AD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 проведения муниципальным образованием Московской области мероприятий по снижению з</w:t>
            </w:r>
            <w:r>
              <w:rPr>
                <w:rFonts w:ascii="Times New Roman" w:hAnsi="Times New Roman"/>
                <w:sz w:val="28"/>
                <w:szCs w:val="28"/>
              </w:rPr>
              <w:t>адолженности рассчитывается по формуле:</w:t>
            </w:r>
          </w:p>
          <w:p w:rsidR="0025345B" w:rsidRDefault="001A47A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СЗ = Пир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+ 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где</w:t>
            </w:r>
          </w:p>
          <w:p w:rsidR="0025345B" w:rsidRDefault="001A47AD">
            <w:pPr>
              <w:pStyle w:val="a9"/>
              <w:ind w:left="1559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</w:p>
          <w:p w:rsidR="0025345B" w:rsidRDefault="001A47AD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СЗ – % исполнения показателя «Эффективность работы по взысканию задолженности по арендной плате за муниципальное имущество и землю». Первое место присваивается муниципальному образованию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 наибольшим значением </w:t>
            </w:r>
            <m:oMath>
              <m:r>
                <m:rPr>
                  <m:sty m:val="p"/>
                </m:rPr>
                <w:rPr>
                  <w:rFonts w:ascii="Cambria Math" w:eastAsia="Cambria Math" w:hAnsi="Cambria Math" w:cs="Cambria Math"/>
                  <w:sz w:val="28"/>
                  <w:szCs w:val="28"/>
                </w:rPr>
                <m:t>СЗ.</m:t>
              </m:r>
            </m:oMath>
          </w:p>
          <w:p w:rsidR="0025345B" w:rsidRDefault="001A47AD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Пир - % принятых мер, который рассчитывается по формуле:</w:t>
            </w:r>
          </w:p>
          <w:p w:rsidR="0025345B" w:rsidRDefault="0025345B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1A4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eastAsia="Cambria Math" w:hAnsi="Cambria Math" w:cs="Cambria Math"/>
                  <w:sz w:val="28"/>
                  <w:szCs w:val="28"/>
                </w:rPr>
                <m:t>Пир=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eastAsia="Cambria Math" w:hAnsi="Cambria Math" w:cs="Cambria Math"/>
                  <w:sz w:val="28"/>
                  <w:szCs w:val="28"/>
                </w:rPr>
                <m:t>*</m:t>
              </m:r>
              <m:r>
                <m:rPr>
                  <m:sty m:val="p"/>
                </m:rPr>
                <w:rPr>
                  <w:rFonts w:ascii="Cambria Math" w:eastAsia="Cambria Math" w:hAnsi="Cambria Math" w:cs="Cambria Math"/>
                  <w:sz w:val="28"/>
                  <w:szCs w:val="28"/>
                </w:rPr>
                <m:t>100</m:t>
              </m:r>
            </m:oMath>
            <w:r>
              <w:rPr>
                <w:rFonts w:ascii="Times New Roman" w:hAnsi="Times New Roman"/>
                <w:sz w:val="28"/>
                <w:szCs w:val="28"/>
              </w:rPr>
              <w:t>, где</w:t>
            </w:r>
          </w:p>
          <w:p w:rsidR="0025345B" w:rsidRDefault="0025345B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1A47AD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25345B" w:rsidRDefault="001A47AD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направлена досудебная претензия.</w:t>
            </w:r>
          </w:p>
          <w:p w:rsidR="0025345B" w:rsidRDefault="001A47AD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– понижающий коэффициент 0,1.</w:t>
            </w:r>
          </w:p>
          <w:p w:rsidR="0025345B" w:rsidRDefault="0025345B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1A47AD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– сумма задолженности, в отношении ко</w:t>
            </w:r>
            <w:r>
              <w:rPr>
                <w:rFonts w:ascii="Times New Roman" w:hAnsi="Times New Roman"/>
                <w:sz w:val="28"/>
                <w:szCs w:val="28"/>
              </w:rPr>
              <w:t>торой по состоянию на 01 число месяца, предшествующего отчетной дате, приняты следующие меры по взысканию:</w:t>
            </w:r>
          </w:p>
          <w:p w:rsidR="0025345B" w:rsidRDefault="001A47AD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подано исковое заявление о взыскании задолженности; </w:t>
            </w:r>
          </w:p>
          <w:p w:rsidR="0025345B" w:rsidRDefault="001A47AD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исковое заявление о взыскании задолженности находится на рассмотрении в суде.</w:t>
            </w:r>
          </w:p>
          <w:p w:rsidR="0025345B" w:rsidRDefault="001A47AD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– понижающи</w:t>
            </w:r>
            <w:r>
              <w:rPr>
                <w:rFonts w:ascii="Times New Roman" w:hAnsi="Times New Roman"/>
                <w:sz w:val="28"/>
                <w:szCs w:val="28"/>
              </w:rPr>
              <w:t>й коэффициент 0,5.</w:t>
            </w:r>
          </w:p>
          <w:p w:rsidR="0025345B" w:rsidRDefault="0025345B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1A47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25345B" w:rsidRDefault="001A47AD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судебное решение (определение об утверждении мирового соглашения) вступило в законную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силу;</w:t>
            </w:r>
          </w:p>
          <w:p w:rsidR="0025345B" w:rsidRDefault="001A47AD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исполнительный лист направлен в Федеральную службу судебных приставов;</w:t>
            </w:r>
          </w:p>
          <w:p w:rsidR="0025345B" w:rsidRDefault="001A47AD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ведется исполнительное производство;</w:t>
            </w:r>
          </w:p>
          <w:p w:rsidR="0025345B" w:rsidRDefault="001A47AD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исполнительное производство окончено ввиду невозможности взыскания; </w:t>
            </w:r>
          </w:p>
          <w:p w:rsidR="0025345B" w:rsidRDefault="001A47AD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рассматривается дело о несостоятельности (банкротстве).</w:t>
            </w:r>
          </w:p>
          <w:p w:rsidR="0025345B" w:rsidRDefault="0025345B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1A47AD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Сведени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:rsidR="0025345B" w:rsidRDefault="001A47AD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:rsidR="0025345B" w:rsidRDefault="001A47AD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</w:t>
            </w:r>
            <w:r>
              <w:rPr>
                <w:rFonts w:ascii="Times New Roman" w:hAnsi="Times New Roman"/>
                <w:sz w:val="28"/>
                <w:szCs w:val="28"/>
              </w:rPr>
              <w:t>ий для включения органом местного самоуправления данной суммы в мероприятия по взысканию задолженности нет.</w:t>
            </w:r>
          </w:p>
          <w:p w:rsidR="0025345B" w:rsidRDefault="0025345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1A47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 - % роста/снижения задолженности, который рассчитывается по формуле:</w:t>
            </w:r>
          </w:p>
          <w:p w:rsidR="0025345B" w:rsidRDefault="001A4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eastAsia="Cambria Math" w:hAnsi="Cambria Math" w:cs="Cambria Math"/>
                  <w:sz w:val="28"/>
                  <w:szCs w:val="28"/>
                </w:rPr>
                <m:t>Д=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eastAsia="Cambria Math" w:hAnsi="Cambria Math" w:cs="Cambria Math"/>
                  <w:sz w:val="28"/>
                  <w:szCs w:val="28"/>
                </w:rPr>
                <m:t xml:space="preserve"> *100</m:t>
              </m:r>
            </m:oMath>
            <w:r>
              <w:rPr>
                <w:rFonts w:ascii="Times New Roman" w:hAnsi="Times New Roman"/>
                <w:sz w:val="28"/>
                <w:szCs w:val="28"/>
              </w:rPr>
              <w:t>, где</w:t>
            </w:r>
          </w:p>
          <w:p w:rsidR="0025345B" w:rsidRDefault="0025345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1A47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общая сумма задолженности по состоянию на 01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число месяца, предшествующего отчетной дате.</w:t>
            </w:r>
          </w:p>
          <w:p w:rsidR="0025345B" w:rsidRDefault="001A47AD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Знг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общая сумма задолженности по состоянию на 01 число отчетного года.</w:t>
            </w:r>
          </w:p>
          <w:p w:rsidR="0025345B" w:rsidRDefault="001A47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</w:t>
            </w:r>
            <w:r>
              <w:rPr>
                <w:rFonts w:ascii="Times New Roman" w:hAnsi="Times New Roman"/>
                <w:sz w:val="28"/>
                <w:szCs w:val="28"/>
              </w:rPr>
              <w:t>исваивается первое место по значению и динамике составляющей показателя.</w:t>
            </w:r>
          </w:p>
          <w:p w:rsidR="0025345B" w:rsidRDefault="001A47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 расчете необходимо указывать консолидированное значение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</w:t>
            </w:r>
            <w:r>
              <w:rPr>
                <w:rFonts w:ascii="Times New Roman" w:hAnsi="Times New Roman"/>
                <w:sz w:val="28"/>
                <w:szCs w:val="28"/>
              </w:rPr>
              <w:t>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Система ГАС «Управление»</w:t>
            </w:r>
          </w:p>
        </w:tc>
        <w:tc>
          <w:tcPr>
            <w:tcW w:w="2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</w:tr>
      <w:tr w:rsidR="0025345B">
        <w:trPr>
          <w:trHeight w:val="1"/>
        </w:trPr>
        <w:tc>
          <w:tcPr>
            <w:tcW w:w="8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ind w:left="-725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5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Показатель отражает работу органов местного самоуправления, в части собираемости сре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дств в 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юджет муниц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ипального образования от распоряжения земельными участками, государственная собственность на которые не разграничена. </w:t>
            </w:r>
          </w:p>
          <w:p w:rsidR="0025345B" w:rsidRDefault="001A47AD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расчете учитываются следующие источники доходов:</w:t>
            </w:r>
          </w:p>
          <w:p w:rsidR="0025345B" w:rsidRDefault="001A47AD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доходы, получаемые в виде арендной платы за земельные участки, государственная соб</w:t>
            </w:r>
            <w:r>
              <w:rPr>
                <w:rFonts w:ascii="Times New Roman" w:hAnsi="Times New Roman"/>
                <w:sz w:val="28"/>
                <w:szCs w:val="28"/>
              </w:rPr>
              <w:t>ственность на которые не разграничена, а также средства от продажи права на заключение договоров аренды, указанных земельных участков;</w:t>
            </w:r>
          </w:p>
          <w:p w:rsidR="0025345B" w:rsidRDefault="001A47AD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доходы от продажи земельных участков, государственная собственность на которые не разграничена;</w:t>
            </w:r>
          </w:p>
          <w:p w:rsidR="0025345B" w:rsidRDefault="001A47AD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плата за увеличение п</w:t>
            </w:r>
            <w:r>
              <w:rPr>
                <w:rFonts w:ascii="Times New Roman" w:hAnsi="Times New Roman"/>
                <w:sz w:val="28"/>
                <w:szCs w:val="28"/>
              </w:rPr>
              <w:t>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собственности.</w:t>
            </w:r>
          </w:p>
          <w:p w:rsidR="0025345B" w:rsidRDefault="001A47AD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Расчет показателя осуществляется по следующей формуле:</w:t>
            </w:r>
          </w:p>
          <w:p w:rsidR="0025345B" w:rsidRDefault="001A47AD">
            <w:pPr>
              <w:pStyle w:val="a9"/>
              <w:ind w:left="156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eastAsia="Cambria Math" w:hAnsi="Cambria Math" w:cs="Cambria Math"/>
                  <w:sz w:val="28"/>
                  <w:szCs w:val="28"/>
                </w:rPr>
                <m:t>Д=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eastAsia="Cambria Math" w:hAnsi="Cambria Math" w:cs="Cambria Math"/>
                  <w:sz w:val="28"/>
                  <w:szCs w:val="28"/>
                </w:rPr>
                <m:t>*</m:t>
              </m:r>
              <m:r>
                <m:rPr>
                  <m:sty m:val="p"/>
                </m:rPr>
                <w:rPr>
                  <w:rFonts w:ascii="Cambria Math" w:eastAsia="Cambria Math" w:hAnsi="Cambria Math" w:cs="Cambria Math"/>
                  <w:sz w:val="28"/>
                  <w:szCs w:val="28"/>
                </w:rPr>
                <m:t>100</m:t>
              </m:r>
            </m:oMath>
            <w:r>
              <w:rPr>
                <w:rFonts w:ascii="Times New Roman" w:hAnsi="Times New Roman"/>
                <w:sz w:val="28"/>
                <w:szCs w:val="28"/>
              </w:rPr>
              <w:t xml:space="preserve">, где </w:t>
            </w:r>
          </w:p>
          <w:p w:rsidR="0025345B" w:rsidRDefault="001A47AD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 – % исполнения показателя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разграничена». </w:t>
            </w:r>
          </w:p>
          <w:p w:rsidR="0025345B" w:rsidRDefault="001A47AD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прогнозный объем поступлений доходов в бюджет муниц</w:t>
            </w:r>
            <w:r>
              <w:rPr>
                <w:rFonts w:ascii="Times New Roman" w:hAnsi="Times New Roman"/>
                <w:sz w:val="28"/>
                <w:szCs w:val="28"/>
              </w:rPr>
              <w:t>ипального образования от распоряжения земельными участками, государственная собственность на которые не разграничена (согласно бюджету муниципального образования, утвержденному решением Совета депутатов муниципального образования на отчетный год с учетом п</w:t>
            </w:r>
            <w:r>
              <w:rPr>
                <w:rFonts w:ascii="Times New Roman" w:hAnsi="Times New Roman"/>
                <w:sz w:val="28"/>
                <w:szCs w:val="28"/>
              </w:rPr>
              <w:t>оступлений от реализации земельных участков на торгах, исходя из данных ГКУ МО «Региональный центр торгов»).</w:t>
            </w:r>
          </w:p>
          <w:p w:rsidR="0025345B" w:rsidRDefault="001A47AD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Дф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фактические поступления доходов в бюджет муниципального образования от распоряжения земельными участками, государственная собственность на кот</w:t>
            </w:r>
            <w:r>
              <w:rPr>
                <w:rFonts w:ascii="Times New Roman" w:hAnsi="Times New Roman"/>
                <w:sz w:val="28"/>
                <w:szCs w:val="28"/>
              </w:rPr>
              <w:t>орые не разграничена, по состоянию на последнее число отчетного периода.</w:t>
            </w:r>
          </w:p>
          <w:p w:rsidR="0025345B" w:rsidRDefault="001A47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Плановое значение показателя:</w:t>
            </w:r>
          </w:p>
          <w:p w:rsidR="0025345B" w:rsidRDefault="001A4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квартал – 25%; </w:t>
            </w:r>
          </w:p>
          <w:p w:rsidR="0025345B" w:rsidRDefault="001A4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 квартал – 50%;</w:t>
            </w:r>
          </w:p>
          <w:p w:rsidR="0025345B" w:rsidRDefault="001A4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3 квартал – 75%;</w:t>
            </w:r>
          </w:p>
          <w:p w:rsidR="0025345B" w:rsidRDefault="001A4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4 квартал – 100% (год).</w:t>
            </w:r>
          </w:p>
        </w:tc>
        <w:tc>
          <w:tcPr>
            <w:tcW w:w="1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Система ГАС «Управление»; Данные из отчетов ГКУ МО «Региональный центр т</w:t>
            </w:r>
            <w:r>
              <w:rPr>
                <w:rFonts w:ascii="Times New Roman" w:hAnsi="Times New Roman"/>
                <w:sz w:val="28"/>
                <w:szCs w:val="28"/>
              </w:rPr>
              <w:t>оргов»; Утвержденные бюджеты органов местного самоуправления Московской области</w:t>
            </w:r>
          </w:p>
        </w:tc>
        <w:tc>
          <w:tcPr>
            <w:tcW w:w="2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</w:tr>
      <w:tr w:rsidR="0025345B">
        <w:trPr>
          <w:trHeight w:val="1"/>
        </w:trPr>
        <w:tc>
          <w:tcPr>
            <w:tcW w:w="8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ind w:left="-725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5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собираемости сре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дств в 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юджет муниципального образования от распоряжения муницип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альным имуществом и землей. </w:t>
            </w:r>
          </w:p>
          <w:p w:rsidR="0025345B" w:rsidRDefault="001A47AD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расчете учитываются следующие источники доходов:</w:t>
            </w:r>
          </w:p>
          <w:p w:rsidR="0025345B" w:rsidRDefault="001A47AD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доходы, получаемые в виде арендной платы за муниципальное имущество и землю;</w:t>
            </w:r>
          </w:p>
          <w:p w:rsidR="0025345B" w:rsidRDefault="001A47AD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доходы от продажи муниципального имущества и земли;</w:t>
            </w:r>
          </w:p>
          <w:p w:rsidR="0025345B" w:rsidRDefault="001A47AD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плата за увеличение площади земельных у</w:t>
            </w:r>
            <w:r>
              <w:rPr>
                <w:rFonts w:ascii="Times New Roman" w:hAnsi="Times New Roman"/>
                <w:sz w:val="28"/>
                <w:szCs w:val="28"/>
              </w:rPr>
              <w:t>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муниципальной собственности.</w:t>
            </w:r>
          </w:p>
          <w:p w:rsidR="0025345B" w:rsidRDefault="001A47AD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Расчет показателя осуществляется по следующей формуле:</w:t>
            </w:r>
          </w:p>
          <w:p w:rsidR="0025345B" w:rsidRDefault="001A47AD">
            <w:pPr>
              <w:pStyle w:val="a9"/>
              <w:ind w:left="156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eastAsia="Cambria Math" w:hAnsi="Cambria Math" w:cs="Cambria Math"/>
                  <w:sz w:val="28"/>
                  <w:szCs w:val="28"/>
                </w:rPr>
                <m:t>Д=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eastAsia="Cambria Math" w:hAnsi="Cambria Math" w:cs="Cambria Math"/>
                  <w:sz w:val="28"/>
                  <w:szCs w:val="28"/>
                </w:rPr>
                <m:t>*</m:t>
              </m:r>
              <m:r>
                <m:rPr>
                  <m:sty m:val="p"/>
                </m:rPr>
                <w:rPr>
                  <w:rFonts w:ascii="Cambria Math" w:eastAsia="Cambria Math" w:hAnsi="Cambria Math" w:cs="Cambria Math"/>
                  <w:sz w:val="28"/>
                  <w:szCs w:val="28"/>
                </w:rPr>
                <m:t>100</m:t>
              </m:r>
            </m:oMath>
            <w:r>
              <w:rPr>
                <w:rFonts w:ascii="Times New Roman" w:hAnsi="Times New Roman"/>
                <w:sz w:val="28"/>
                <w:szCs w:val="28"/>
              </w:rPr>
              <w:t xml:space="preserve">, где </w:t>
            </w:r>
          </w:p>
          <w:p w:rsidR="0025345B" w:rsidRDefault="001A47AD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 – % исполнения показателя «Поступления доходов в бюджет муниципального образования от распоряжения муниципальным имуществом и землей». </w:t>
            </w:r>
          </w:p>
          <w:p w:rsidR="0025345B" w:rsidRDefault="001A47AD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прогнозный объем поступлений доходов в бюджет муниципального образования от распоряжения муниципальным имуществом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землей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5345B" w:rsidRDefault="001A47AD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Дф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 отчетного периода.</w:t>
            </w:r>
          </w:p>
          <w:p w:rsidR="0025345B" w:rsidRDefault="001A47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Плановое значение показателя:</w:t>
            </w:r>
          </w:p>
          <w:p w:rsidR="0025345B" w:rsidRDefault="001A4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 квартал – 25%;</w:t>
            </w:r>
          </w:p>
          <w:p w:rsidR="0025345B" w:rsidRDefault="001A4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2 квартал – 50%;</w:t>
            </w:r>
          </w:p>
          <w:p w:rsidR="0025345B" w:rsidRDefault="001A4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3 квартал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75%;</w:t>
            </w:r>
          </w:p>
          <w:p w:rsidR="0025345B" w:rsidRDefault="001A4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4 квартал – 100% (год).</w:t>
            </w:r>
          </w:p>
        </w:tc>
        <w:tc>
          <w:tcPr>
            <w:tcW w:w="1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2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</w:tr>
      <w:tr w:rsidR="0025345B">
        <w:trPr>
          <w:trHeight w:val="1"/>
        </w:trPr>
        <w:tc>
          <w:tcPr>
            <w:tcW w:w="8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line="240" w:lineRule="auto"/>
              <w:ind w:left="-725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земельных участков многодетным семьям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5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- Закон).</w:t>
            </w:r>
          </w:p>
          <w:p w:rsidR="0025345B" w:rsidRDefault="001A47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</w:t>
            </w:r>
            <w:r>
              <w:rPr>
                <w:rFonts w:ascii="Times New Roman" w:hAnsi="Times New Roman"/>
                <w:sz w:val="28"/>
                <w:szCs w:val="28"/>
              </w:rPr>
              <w:t>аны местного самоуправления должны проводить системную работу по предоставлению земельных участков многодетным семьям, состоящим на учете многодетных семей, признанных нуждающимися в обеспечении земельными участками. Основной целью показателя является 100%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предоставление земель такой льготной категории граждан как многодетные семьи.</w:t>
            </w:r>
          </w:p>
          <w:p w:rsidR="0025345B" w:rsidRDefault="001A47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Показатель рассчитывается по следующей формуле:</w:t>
            </w:r>
          </w:p>
          <w:p w:rsidR="0025345B" w:rsidRDefault="001A47AD">
            <w:pPr>
              <w:shd w:val="clear" w:color="auto" w:fill="FFFFFF"/>
              <w:tabs>
                <w:tab w:val="left" w:pos="2410"/>
              </w:tabs>
              <w:spacing w:before="211"/>
              <w:ind w:left="710"/>
              <w:jc w:val="center"/>
              <w:rPr>
                <w:rFonts w:ascii="Times New Roman" w:hAnsi="Times New Roman"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eastAsia="Cambria Math" w:hAnsi="Cambria Math" w:cs="Cambria Math"/>
                  <w:sz w:val="28"/>
                  <w:szCs w:val="28"/>
                </w:rPr>
                <m:t>МС=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Кпр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Кс</m:t>
                  </m:r>
                </m:den>
              </m:f>
              <m:r>
                <m:rPr>
                  <m:sty m:val="p"/>
                </m:rPr>
                <w:rPr>
                  <w:rFonts w:ascii="Cambria Math" w:eastAsia="Cambria Math" w:hAnsi="Cambria Math" w:cs="Cambria Math"/>
                  <w:sz w:val="28"/>
                  <w:szCs w:val="28"/>
                </w:rPr>
                <m:t>*</m:t>
              </m:r>
              <m:r>
                <m:rPr>
                  <m:sty m:val="p"/>
                </m:rPr>
                <w:rPr>
                  <w:rFonts w:ascii="Cambria Math" w:eastAsia="Cambria Math" w:hAnsi="Cambria Math" w:cs="Cambria Math"/>
                  <w:sz w:val="28"/>
                  <w:szCs w:val="28"/>
                </w:rPr>
                <m:t>100</m:t>
              </m:r>
            </m:oMath>
            <w:r>
              <w:rPr>
                <w:rFonts w:ascii="Times New Roman" w:hAnsi="Times New Roman"/>
                <w:sz w:val="28"/>
                <w:szCs w:val="28"/>
              </w:rPr>
              <w:t>, где</w:t>
            </w:r>
          </w:p>
          <w:p w:rsidR="0025345B" w:rsidRDefault="001A47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МС – % исполнения показателя «Предоставление земельных участков многодетным семьям».</w:t>
            </w:r>
          </w:p>
          <w:p w:rsidR="0025345B" w:rsidRDefault="001A47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Кпр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количество предоставленных земельных участков многодетным семьям, по состоянию на отчетную дату.</w:t>
            </w:r>
          </w:p>
          <w:p w:rsidR="0025345B" w:rsidRDefault="001A47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Указывается количество земельных участков, предоставленных многодетным семьям за период с момента реализации Закона по отчетную дату. Под количеством предос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тавленных земельных участков следует понимать количество земельных участков, на которые в соответствии с действующим законодательством зарегистрировано право долевой собственности членов многодетной семьи. </w:t>
            </w:r>
          </w:p>
          <w:p w:rsidR="0025345B" w:rsidRDefault="001A47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Кс - количество многодетных семей, состоящих на у</w:t>
            </w:r>
            <w:r>
              <w:rPr>
                <w:rFonts w:ascii="Times New Roman" w:hAnsi="Times New Roman"/>
                <w:sz w:val="28"/>
                <w:szCs w:val="28"/>
              </w:rPr>
              <w:t>чете многодетных семей, признанных нуждающимися в обеспечении землей.</w:t>
            </w:r>
          </w:p>
          <w:p w:rsidR="0025345B" w:rsidRDefault="001A47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Указывается количество многодетных семей, поставленных на учет многодетных семей, признанных нуждающимися в обеспечении земельными участками в соответствии с требованиями Закона с момент</w:t>
            </w:r>
            <w:r>
              <w:rPr>
                <w:rFonts w:ascii="Times New Roman" w:hAnsi="Times New Roman"/>
                <w:sz w:val="28"/>
                <w:szCs w:val="28"/>
              </w:rPr>
              <w:t>а реализации Закона по отчетную дату.</w:t>
            </w:r>
          </w:p>
          <w:p w:rsidR="0025345B" w:rsidRDefault="001A47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Плановое значение показателя – 100%.</w:t>
            </w:r>
          </w:p>
        </w:tc>
        <w:tc>
          <w:tcPr>
            <w:tcW w:w="1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Система ГАС «Управление»</w:t>
            </w:r>
          </w:p>
        </w:tc>
        <w:tc>
          <w:tcPr>
            <w:tcW w:w="2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</w:tr>
      <w:tr w:rsidR="0025345B">
        <w:trPr>
          <w:trHeight w:val="1"/>
        </w:trPr>
        <w:tc>
          <w:tcPr>
            <w:tcW w:w="8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line="240" w:lineRule="auto"/>
              <w:ind w:left="-706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1.6.</w:t>
            </w:r>
          </w:p>
        </w:tc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Проверка использования земель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5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Показатель отражает работу органов местного самоуправления в части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использованием земель с использованием автоматизированных систем.</w:t>
            </w:r>
          </w:p>
          <w:p w:rsidR="0025345B" w:rsidRDefault="001A47AD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Основной задачей является выполнение органом местного самоуправления плана по проведению выездных обследований, а также повышение эффективности мероприятий муниципального земельного контрол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(далее – МЗК), выражаемой в проценте принятых мер в отношении нарушителей. </w:t>
            </w:r>
          </w:p>
          <w:p w:rsidR="0025345B" w:rsidRDefault="001A47AD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 - максимальное вовлечение в оборот земель.</w:t>
            </w:r>
          </w:p>
          <w:p w:rsidR="0025345B" w:rsidRDefault="001A47AD">
            <w:pPr>
              <w:pStyle w:val="a9"/>
              <w:ind w:firstLine="7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Исполнение показателя вычисляется, исходя из выполнения плана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5345B" w:rsidRDefault="001A47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выездным обследованиям земель;</w:t>
            </w:r>
          </w:p>
          <w:p w:rsidR="0025345B" w:rsidRDefault="001A47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устранению нецелевого использования земельных участков;</w:t>
            </w:r>
          </w:p>
          <w:p w:rsidR="0025345B" w:rsidRDefault="001A47AD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перерасчету земельного налога на земельные участки;</w:t>
            </w:r>
          </w:p>
          <w:p w:rsidR="0025345B" w:rsidRDefault="001A47AD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устранению самовольного занятия на земельных участках.</w:t>
            </w:r>
          </w:p>
          <w:p w:rsidR="0025345B" w:rsidRDefault="0025345B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1A47AD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Расчет показателя «Проверка использования земель» осуществляется по следующей формуле:</w:t>
            </w:r>
          </w:p>
          <w:p w:rsidR="0025345B" w:rsidRDefault="001A47A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eastAsia="Cambria Math" w:hAnsi="Cambria Math" w:cs="Cambria Math"/>
                  <w:sz w:val="28"/>
                  <w:szCs w:val="28"/>
                </w:rPr>
                <m:t>Пз=</m:t>
              </m:r>
              <m:d>
                <m:dPr>
                  <m:ctrl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ВО*0,1+НИ*0,3+Н *0,3+СЗ *0,3</m:t>
                  </m:r>
                </m:e>
              </m:d>
              <m:r>
                <m:rPr>
                  <m:sty m:val="p"/>
                </m:rPr>
                <w:rPr>
                  <w:rFonts w:ascii="Cambria Math" w:eastAsia="Cambria Math" w:hAnsi="Cambria Math" w:cs="Cambria Math"/>
                  <w:sz w:val="28"/>
                  <w:szCs w:val="28"/>
                </w:rPr>
                <m:t>*</m:t>
              </m:r>
              <m:r>
                <m:rPr>
                  <m:sty m:val="p"/>
                </m:rPr>
                <w:rPr>
                  <w:rFonts w:ascii="Cambria Math" w:eastAsia="Cambria Math" w:hAnsi="Cambria Math" w:cs="Cambria Math"/>
                  <w:sz w:val="28"/>
                  <w:szCs w:val="28"/>
                </w:rPr>
                <m:t xml:space="preserve">Кинц </m:t>
              </m:r>
            </m:oMath>
            <w:r>
              <w:rPr>
                <w:rFonts w:ascii="Times New Roman" w:hAnsi="Times New Roman"/>
                <w:sz w:val="28"/>
                <w:szCs w:val="28"/>
              </w:rPr>
              <w:t>, где</w:t>
            </w:r>
          </w:p>
          <w:p w:rsidR="0025345B" w:rsidRDefault="0025345B">
            <w:pPr>
              <w:pStyle w:val="a9"/>
              <w:ind w:left="156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1A47AD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показатель «Проверка использования земель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» (%); </w:t>
            </w:r>
            <w:proofErr w:type="gramEnd"/>
          </w:p>
          <w:p w:rsidR="0025345B" w:rsidRDefault="001A47AD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– процентное исполнение показателя по выездным обследованиям земель;</w:t>
            </w:r>
          </w:p>
          <w:p w:rsidR="0025345B" w:rsidRDefault="001A47AD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 - процентное исполнение показателя по устранению нецелевого использования земельны</w:t>
            </w:r>
            <w:r>
              <w:rPr>
                <w:rFonts w:ascii="Times New Roman" w:hAnsi="Times New Roman"/>
                <w:sz w:val="28"/>
                <w:szCs w:val="28"/>
              </w:rPr>
              <w:t>х участков;</w:t>
            </w:r>
          </w:p>
          <w:p w:rsidR="0025345B" w:rsidRDefault="001A47AD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 – процентное исполнение показателя по перерасчету земельного налога на земельные участки;</w:t>
            </w:r>
          </w:p>
          <w:p w:rsidR="0025345B" w:rsidRDefault="001A47AD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СЗ – процентное исполнение показателя по устранению самовольного занятия на земельных участках;</w:t>
            </w:r>
          </w:p>
          <w:p w:rsidR="0025345B" w:rsidRDefault="001A47AD">
            <w:pPr>
              <w:ind w:left="10" w:firstLine="70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Кинц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– коэффициент инцидента.</w:t>
            </w:r>
          </w:p>
          <w:p w:rsidR="0025345B" w:rsidRDefault="0025345B">
            <w:pPr>
              <w:ind w:left="10" w:firstLine="70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1A47AD">
            <w:pPr>
              <w:ind w:left="10" w:firstLine="70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0,2, и 0,4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:rsidR="0025345B" w:rsidRDefault="0025345B">
            <w:pPr>
              <w:ind w:left="10" w:firstLine="70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1A47AD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Расчет процентного исполнения показателя по выездным обследованиям земель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) осуществляется по следующей формуле:</w:t>
            </w:r>
          </w:p>
          <w:p w:rsidR="0025345B" w:rsidRDefault="0025345B">
            <w:pPr>
              <w:shd w:val="clear" w:color="auto" w:fill="FFFFFF"/>
              <w:ind w:left="10" w:firstLine="70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1A47AD">
            <w:pPr>
              <w:shd w:val="clear" w:color="auto" w:fill="FFFFFF"/>
              <w:ind w:left="10" w:hanging="10"/>
              <w:jc w:val="center"/>
              <w:rPr>
                <w:rFonts w:ascii="Times New Roman" w:hAnsi="Times New Roman"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eastAsia="Cambria Math" w:hAnsi="Cambria Math" w:cs="Cambria Math"/>
                  <w:sz w:val="28"/>
                  <w:szCs w:val="28"/>
                </w:rPr>
                <m:t>ВО=</m:t>
              </m:r>
              <m:d>
                <m:dPr>
                  <m:begChr m:val=""/>
                  <m:endChr m:val=""/>
                  <m:ctrl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</w:rPr>
                        <m:t xml:space="preserve">ВО </m:t>
                      </m:r>
                      <m:d>
                        <m:dPr>
                          <m:ctrlPr>
                            <w:rPr>
                              <w:rFonts w:ascii="Cambria Math" w:eastAsia="Cambria Math" w:hAnsi="Cambria Math" w:cs="Cambria Math"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mbria Math" w:hAnsi="Cambria Math" w:cs="Cambria Math"/>
                              <w:sz w:val="28"/>
                              <w:szCs w:val="28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</w:rPr>
                        <m:t xml:space="preserve">ВО </m:t>
                      </m:r>
                      <m:d>
                        <m:dPr>
                          <m:ctrlPr>
                            <w:rPr>
                              <w:rFonts w:ascii="Cambria Math" w:eastAsia="Cambria Math" w:hAnsi="Cambria Math" w:cs="Cambria Math"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mbria Math" w:hAnsi="Cambria Math" w:cs="Cambria Math"/>
                              <w:sz w:val="28"/>
                              <w:szCs w:val="28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*</m:t>
                  </m:r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100</m:t>
                  </m:r>
                </m:e>
              </m:d>
            </m:oMath>
            <w:r>
              <w:rPr>
                <w:rFonts w:ascii="Times New Roman" w:hAnsi="Times New Roman"/>
                <w:sz w:val="28"/>
                <w:szCs w:val="28"/>
              </w:rPr>
              <w:t>, где</w:t>
            </w:r>
          </w:p>
          <w:p w:rsidR="0025345B" w:rsidRDefault="0025345B">
            <w:pPr>
              <w:shd w:val="clear" w:color="auto" w:fill="FFFFFF"/>
              <w:ind w:left="10" w:hanging="1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1A47AD">
            <w:pPr>
              <w:shd w:val="clear" w:color="auto" w:fill="FFFFFF"/>
              <w:ind w:left="10" w:firstLine="70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– процентное исполнение показателя по выездным обследованиям земель;</w:t>
            </w:r>
          </w:p>
          <w:p w:rsidR="0025345B" w:rsidRDefault="001A47AD">
            <w:pPr>
              <w:ind w:left="10" w:firstLine="70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(факт) – количество земельных участков, в отношении которых проведены выездные обследования в отчетном году;</w:t>
            </w:r>
          </w:p>
          <w:p w:rsidR="0025345B" w:rsidRDefault="001A47AD">
            <w:pPr>
              <w:ind w:left="10" w:firstLine="70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(план) – количество земельных участков, подлежащих выездным обследованиям в отчетном году.</w:t>
            </w:r>
          </w:p>
          <w:p w:rsidR="0025345B" w:rsidRDefault="0025345B">
            <w:pPr>
              <w:ind w:left="10" w:firstLine="70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1A47AD">
            <w:pPr>
              <w:ind w:left="10" w:firstLine="70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Расчет процентного исполнения показателя устранения нецелевого использования земельных участков (Ни) осуществляется по следующей формуле:</w:t>
            </w:r>
          </w:p>
          <w:p w:rsidR="0025345B" w:rsidRDefault="0025345B">
            <w:pPr>
              <w:tabs>
                <w:tab w:val="right" w:pos="9922"/>
              </w:tabs>
              <w:ind w:left="10" w:firstLine="70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1A47AD">
            <w:pPr>
              <w:shd w:val="clear" w:color="auto" w:fill="FFFFFF"/>
              <w:ind w:left="10" w:hanging="10"/>
              <w:jc w:val="center"/>
              <w:rPr>
                <w:rFonts w:ascii="Times New Roman" w:hAnsi="Times New Roman"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eastAsia="Cambria Math" w:hAnsi="Cambria Math" w:cs="Cambria Math"/>
                  <w:sz w:val="28"/>
                  <w:szCs w:val="28"/>
                </w:rPr>
                <m:t>НИ=</m:t>
              </m:r>
              <m:d>
                <m:dPr>
                  <m:begChr m:val=""/>
                  <m:endChr m:val=""/>
                  <m:ctrl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</w:rPr>
                        <m:t xml:space="preserve">НИ </m:t>
                      </m:r>
                      <m:d>
                        <m:dPr>
                          <m:ctrlPr>
                            <w:rPr>
                              <w:rFonts w:ascii="Cambria Math" w:eastAsia="Cambria Math" w:hAnsi="Cambria Math" w:cs="Cambria Math"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mbria Math" w:hAnsi="Cambria Math" w:cs="Cambria Math"/>
                              <w:sz w:val="28"/>
                              <w:szCs w:val="28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</w:rPr>
                        <m:t xml:space="preserve">НИ </m:t>
                      </m:r>
                      <m:d>
                        <m:dPr>
                          <m:ctrlPr>
                            <w:rPr>
                              <w:rFonts w:ascii="Cambria Math" w:eastAsia="Cambria Math" w:hAnsi="Cambria Math" w:cs="Cambria Math"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mbria Math" w:hAnsi="Cambria Math" w:cs="Cambria Math"/>
                              <w:sz w:val="28"/>
                              <w:szCs w:val="28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*</m:t>
                  </m:r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100</m:t>
                  </m:r>
                </m:e>
              </m:d>
            </m:oMath>
            <w:r>
              <w:rPr>
                <w:rFonts w:ascii="Times New Roman" w:hAnsi="Times New Roman"/>
                <w:sz w:val="28"/>
                <w:szCs w:val="28"/>
              </w:rPr>
              <w:t>, где</w:t>
            </w:r>
          </w:p>
          <w:p w:rsidR="0025345B" w:rsidRDefault="0025345B">
            <w:pPr>
              <w:shd w:val="clear" w:color="auto" w:fill="FFFFFF"/>
              <w:ind w:left="10" w:hanging="1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1A47AD">
            <w:pPr>
              <w:shd w:val="clear" w:color="auto" w:fill="FFFFFF"/>
              <w:ind w:left="10" w:firstLine="70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 – процентное исполнение показателя по устранению нецелевого использования земельных участков;</w:t>
            </w:r>
          </w:p>
          <w:p w:rsidR="0025345B" w:rsidRDefault="001A47AD">
            <w:pPr>
              <w:ind w:left="10" w:firstLine="70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 (факт) – количество земельных участков с устраненным нарушением в реестре «МЗК. Нецелевое использование ЗУ»;</w:t>
            </w:r>
          </w:p>
          <w:p w:rsidR="0025345B" w:rsidRDefault="001A47AD">
            <w:pPr>
              <w:ind w:left="10" w:firstLine="70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 (план) – количество земельных участко</w:t>
            </w:r>
            <w:r>
              <w:rPr>
                <w:rFonts w:ascii="Times New Roman" w:hAnsi="Times New Roman"/>
                <w:sz w:val="28"/>
                <w:szCs w:val="28"/>
              </w:rPr>
              <w:t>в, внесенных в реестр «МЗК. Нецелевое использование ЗУ» по состоянию на конец года, предшествующего отчетному.</w:t>
            </w:r>
          </w:p>
          <w:p w:rsidR="0025345B" w:rsidRDefault="0025345B">
            <w:pPr>
              <w:tabs>
                <w:tab w:val="right" w:pos="9922"/>
              </w:tabs>
              <w:ind w:left="10" w:firstLine="70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1A47AD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Расчет процентного исполнения показателя по перерасчету земельного налога на земельные участки (Н) осуществляется по следующей формуле:</w:t>
            </w:r>
          </w:p>
          <w:p w:rsidR="0025345B" w:rsidRDefault="001A47AD">
            <w:pPr>
              <w:shd w:val="clear" w:color="auto" w:fill="FFFFFF"/>
              <w:ind w:left="10" w:hanging="10"/>
              <w:jc w:val="center"/>
              <w:rPr>
                <w:rFonts w:ascii="Times New Roman" w:hAnsi="Times New Roman"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eastAsia="Cambria Math" w:hAnsi="Cambria Math"/>
                  <w:sz w:val="28"/>
                  <w:szCs w:val="28"/>
                </w:rPr>
                <m:t>Н=</m:t>
              </m:r>
              <m:d>
                <m:dPr>
                  <m:begChr m:val=""/>
                  <m:endChr m:val=""/>
                  <m:ctrlPr>
                    <w:rPr>
                      <w:rFonts w:ascii="Cambria Math" w:eastAsia="Cambria Math" w:hAnsi="Cambria Math"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mbria Math" w:hAnsi="Cambria Math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Cambria Math" w:hAnsi="Cambria Math"/>
                          <w:sz w:val="28"/>
                          <w:szCs w:val="28"/>
                        </w:rPr>
                        <m:t xml:space="preserve">Н </m:t>
                      </m:r>
                      <m:d>
                        <m:dPr>
                          <m:ctrlPr>
                            <w:rPr>
                              <w:rFonts w:ascii="Cambria Math" w:eastAsia="Cambria Math" w:hAnsi="Cambria Math"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mbria Math" w:hAnsi="Cambria Math"/>
                              <w:sz w:val="28"/>
                              <w:szCs w:val="28"/>
                            </w:rPr>
                            <m:t>начи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Cambria Math" w:hAnsi="Cambria Math"/>
                              <w:sz w:val="28"/>
                              <w:szCs w:val="28"/>
                            </w:rPr>
                            <m:t>слено</m:t>
                          </m:r>
                        </m:e>
                      </m:d>
                      <m:r>
                        <w:rPr>
                          <w:rFonts w:ascii="Cambria Math" w:eastAsia="Cambria Math" w:hAnsi="Cambria Math"/>
                          <w:sz w:val="28"/>
                          <w:szCs w:val="28"/>
                        </w:rPr>
                        <m:t>+Н (просмотрено)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Cambria Math" w:hAnsi="Cambria Math"/>
                          <w:sz w:val="28"/>
                          <w:szCs w:val="28"/>
                        </w:rPr>
                        <m:t>Н (план)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Cambria Math" w:hAnsi="Cambria Math"/>
                      <w:sz w:val="28"/>
                      <w:szCs w:val="28"/>
                    </w:rPr>
                    <m:t>*</m:t>
                  </m:r>
                  <m:r>
                    <m:rPr>
                      <m:sty m:val="p"/>
                    </m:rPr>
                    <w:rPr>
                      <w:rFonts w:ascii="Cambria Math" w:eastAsia="Cambria Math" w:hAnsi="Cambria Math"/>
                      <w:sz w:val="28"/>
                      <w:szCs w:val="28"/>
                    </w:rPr>
                    <m:t>100</m:t>
                  </m:r>
                </m:e>
              </m:d>
            </m:oMath>
            <w:r>
              <w:rPr>
                <w:rFonts w:ascii="Times New Roman" w:hAnsi="Times New Roman"/>
                <w:sz w:val="28"/>
                <w:szCs w:val="28"/>
              </w:rPr>
              <w:t>, где</w:t>
            </w:r>
          </w:p>
          <w:p w:rsidR="0025345B" w:rsidRDefault="0025345B">
            <w:pPr>
              <w:shd w:val="clear" w:color="auto" w:fill="FFFFFF"/>
              <w:ind w:left="10" w:hanging="1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1A47AD">
            <w:pPr>
              <w:shd w:val="clear" w:color="auto" w:fill="FFFFFF"/>
              <w:ind w:left="10" w:firstLine="70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 – процентное исполнение показателя по перерасчету земельного налога на земельные участки;</w:t>
            </w:r>
          </w:p>
          <w:p w:rsidR="0025345B" w:rsidRDefault="001A47AD">
            <w:pPr>
              <w:ind w:left="10" w:firstLine="70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 (начислено) – количество земельных участков, по которым налоговыми органами принято решение о расчете земельного налога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повышенной ставке 1,5% в отчетном году;</w:t>
            </w:r>
          </w:p>
          <w:p w:rsidR="0025345B" w:rsidRDefault="001A47AD">
            <w:pPr>
              <w:ind w:left="10" w:firstLine="70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 (просмотрено) – количество земельных участков, по которым налоговыми органами принято решение об отсутствии оснований для  расчета земельного налога по повышенной ставке 1,5%;</w:t>
            </w:r>
          </w:p>
          <w:p w:rsidR="0025345B" w:rsidRDefault="001A47AD">
            <w:pPr>
              <w:ind w:left="10" w:firstLine="70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 (план) – количество земельных участ</w:t>
            </w:r>
            <w:r>
              <w:rPr>
                <w:rFonts w:ascii="Times New Roman" w:hAnsi="Times New Roman"/>
                <w:sz w:val="28"/>
                <w:szCs w:val="28"/>
              </w:rPr>
              <w:t>ков, представленных налоговыми органами для включения в план выездных обследований.</w:t>
            </w:r>
          </w:p>
          <w:p w:rsidR="0025345B" w:rsidRDefault="0025345B">
            <w:pPr>
              <w:tabs>
                <w:tab w:val="right" w:pos="9922"/>
              </w:tabs>
              <w:ind w:left="10" w:firstLine="70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1A47AD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Расчет процентного исполнения показателя по устранению самовольного занятия на земельных участках (СЗ) осуществляется по следующей формуле:</w:t>
            </w:r>
          </w:p>
          <w:p w:rsidR="0025345B" w:rsidRDefault="001A47AD">
            <w:pPr>
              <w:shd w:val="clear" w:color="auto" w:fill="FFFFFF"/>
              <w:ind w:left="10" w:hanging="10"/>
              <w:jc w:val="center"/>
              <w:rPr>
                <w:rFonts w:ascii="Times New Roman" w:hAnsi="Times New Roman"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eastAsia="Cambria Math" w:hAnsi="Cambria Math" w:cs="Cambria Math"/>
                  <w:sz w:val="28"/>
                  <w:szCs w:val="28"/>
                </w:rPr>
                <m:t>СЗ=</m:t>
              </m:r>
              <m:d>
                <m:dPr>
                  <m:begChr m:val=""/>
                  <m:endChr m:val=""/>
                  <m:ctrl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</w:rPr>
                        <m:t xml:space="preserve">СЗ </m:t>
                      </m:r>
                      <m:d>
                        <m:dPr>
                          <m:ctrlPr>
                            <w:rPr>
                              <w:rFonts w:ascii="Cambria Math" w:eastAsia="Cambria Math" w:hAnsi="Cambria Math" w:cs="Cambria Math"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mbria Math" w:hAnsi="Cambria Math" w:cs="Cambria Math"/>
                              <w:sz w:val="28"/>
                              <w:szCs w:val="28"/>
                            </w:rPr>
                            <m:t>устр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</w:rPr>
                        <m:t>СЗ (факт)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*</m:t>
                  </m:r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100</m:t>
                  </m:r>
                </m:e>
              </m:d>
            </m:oMath>
            <w:r>
              <w:rPr>
                <w:rFonts w:ascii="Times New Roman" w:hAnsi="Times New Roman"/>
                <w:sz w:val="28"/>
                <w:szCs w:val="28"/>
              </w:rPr>
              <w:t>, где</w:t>
            </w:r>
          </w:p>
          <w:p w:rsidR="0025345B" w:rsidRDefault="0025345B">
            <w:pPr>
              <w:shd w:val="clear" w:color="auto" w:fill="FFFFFF"/>
              <w:ind w:left="10" w:hanging="1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1A47AD">
            <w:pPr>
              <w:shd w:val="clear" w:color="auto" w:fill="FFFFFF"/>
              <w:ind w:left="10" w:firstLine="70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СЗ – процентное исполнение показателя по перерасчету земельного налога на земельные участки;</w:t>
            </w:r>
          </w:p>
          <w:p w:rsidR="0025345B" w:rsidRDefault="001A47AD">
            <w:pPr>
              <w:ind w:left="10" w:firstLine="70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СЗ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устр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 – количество земельных участков, по которым принят полный комплекс мер, направленных на устранение самовольного занятия;</w:t>
            </w:r>
          </w:p>
          <w:p w:rsidR="0025345B" w:rsidRDefault="001A47AD">
            <w:pPr>
              <w:ind w:left="10" w:firstLine="70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СЗ (факт) – количество земельных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участков с фактами самовольного занятия, подтвержденных в году, предшествующем отчетному.</w:t>
            </w:r>
            <w:proofErr w:type="gramEnd"/>
          </w:p>
          <w:p w:rsidR="0025345B" w:rsidRDefault="0025345B">
            <w:pPr>
              <w:ind w:left="10" w:firstLine="70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1A47AD">
            <w:pPr>
              <w:ind w:left="10" w:firstLine="70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Расчет коэффициента инцидента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Кинц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) осуществляется следующим образом: </w:t>
            </w:r>
          </w:p>
          <w:p w:rsidR="0025345B" w:rsidRDefault="001A47AD">
            <w:pPr>
              <w:ind w:left="10" w:firstLine="70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Кинц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равен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значению от 0,1 до 1 и зависит от доли материалов МЗК, составленных некорректно, </w:t>
            </w:r>
            <w:r>
              <w:rPr>
                <w:rFonts w:ascii="Times New Roman" w:hAnsi="Times New Roman"/>
                <w:sz w:val="28"/>
                <w:szCs w:val="28"/>
              </w:rPr>
              <w:t>от общего количества мероприятий МЗК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ДМнар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25345B" w:rsidRDefault="0025345B">
            <w:pPr>
              <w:ind w:left="10" w:firstLine="70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1A47AD">
            <w:pPr>
              <w:ind w:left="10" w:firstLine="70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ДМнар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=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Мнар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/(З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факт))*100, где:</w:t>
            </w:r>
          </w:p>
          <w:p w:rsidR="0025345B" w:rsidRDefault="001A47AD">
            <w:pPr>
              <w:ind w:left="10" w:firstLine="70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Мнар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количество выявленных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Минмособлимуществом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некорректно составленных материалов МЗК.</w:t>
            </w:r>
          </w:p>
          <w:p w:rsidR="0025345B" w:rsidRDefault="001A47AD">
            <w:pPr>
              <w:ind w:left="10" w:firstLine="70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ЗУфакт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количество земельных участков, осмотренных в отчетном периоде.</w:t>
            </w:r>
          </w:p>
          <w:p w:rsidR="0025345B" w:rsidRDefault="001A47AD">
            <w:pPr>
              <w:ind w:left="10" w:firstLine="70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Кинц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= 0,1 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сли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ДМнар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= 1,8% и более</w:t>
            </w:r>
          </w:p>
          <w:p w:rsidR="0025345B" w:rsidRDefault="001A47AD">
            <w:pPr>
              <w:ind w:left="10" w:firstLine="70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Кинц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= 0,2, если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ДМнар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= 1,6-1,79% </w:t>
            </w:r>
          </w:p>
          <w:p w:rsidR="0025345B" w:rsidRDefault="001A47AD">
            <w:pPr>
              <w:ind w:left="10" w:firstLine="70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Кинц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= 0,3, если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ДМнар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= 1,4-1,59%</w:t>
            </w:r>
          </w:p>
          <w:p w:rsidR="0025345B" w:rsidRDefault="001A47AD">
            <w:pPr>
              <w:ind w:left="10" w:firstLine="70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Кинц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= 0,4, если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ДМнар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= 1,2-1,39%</w:t>
            </w:r>
          </w:p>
          <w:p w:rsidR="0025345B" w:rsidRDefault="001A47AD">
            <w:pPr>
              <w:ind w:left="10" w:firstLine="70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Кинц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= 0,5, если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ДМнар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= 1-1,19% </w:t>
            </w:r>
          </w:p>
          <w:p w:rsidR="0025345B" w:rsidRDefault="001A47AD">
            <w:pPr>
              <w:ind w:left="10" w:firstLine="70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Кинц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= 0,6, если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ДМнар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= 0,8-0,99%</w:t>
            </w:r>
          </w:p>
          <w:p w:rsidR="0025345B" w:rsidRDefault="001A47AD">
            <w:pPr>
              <w:ind w:left="10" w:firstLine="70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Кинц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= 0,7, если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ДМнар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= 0,6-0,79% </w:t>
            </w:r>
          </w:p>
          <w:p w:rsidR="0025345B" w:rsidRDefault="001A47AD">
            <w:pPr>
              <w:ind w:left="10" w:firstLine="70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Кинц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= 0,8, если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ДМнар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= 0,4-0,59%</w:t>
            </w:r>
          </w:p>
          <w:p w:rsidR="0025345B" w:rsidRDefault="001A47AD">
            <w:pPr>
              <w:ind w:left="10" w:firstLine="70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Кинц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= 0,9, если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ДМнар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= 0,2-0,39%</w:t>
            </w:r>
          </w:p>
          <w:p w:rsidR="0025345B" w:rsidRDefault="001A47AD">
            <w:pPr>
              <w:ind w:left="10" w:firstLine="70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Кинц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= 1, если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ДМнар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= до 0,19%</w:t>
            </w:r>
          </w:p>
        </w:tc>
        <w:tc>
          <w:tcPr>
            <w:tcW w:w="1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Система ГАС «Управление», ЕГИС ОКНД, RM: ЦУР: УПРАВЛЕНИЕ – «МЗК. Нецелевое использование ЗУ»</w:t>
            </w:r>
          </w:p>
          <w:p w:rsidR="0025345B" w:rsidRDefault="0025345B">
            <w:pPr>
              <w:widowControl w:val="0"/>
              <w:spacing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Ежемесячно/ежедневно</w:t>
            </w:r>
          </w:p>
        </w:tc>
      </w:tr>
      <w:tr w:rsidR="0025345B">
        <w:trPr>
          <w:trHeight w:val="1"/>
        </w:trPr>
        <w:tc>
          <w:tcPr>
            <w:tcW w:w="8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line="240" w:lineRule="auto"/>
              <w:ind w:left="-7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Доля недвижимости, вовлеченной в налоговый оборот (ВНО)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5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shd w:val="clear" w:color="auto" w:fill="FFFFFF"/>
              <w:ind w:left="10" w:firstLine="70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Критерий 3 отражает работу </w:t>
            </w:r>
            <w:r>
              <w:rPr>
                <w:rFonts w:ascii="Times New Roman" w:hAnsi="Times New Roman"/>
                <w:sz w:val="28"/>
                <w:szCs w:val="28"/>
              </w:rPr>
              <w:t>ОМСУ МО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направленную на постановку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на кадастровый учет незарегистрированных объектов капитального строительства.</w:t>
            </w:r>
          </w:p>
          <w:p w:rsidR="0025345B" w:rsidRDefault="001A47AD">
            <w:pPr>
              <w:shd w:val="clear" w:color="auto" w:fill="FFFFFF"/>
              <w:ind w:left="10" w:firstLine="70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присваивается ОМСУ МО, достигшему плановое значен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ие П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3, ОМСУ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МО, не достигшему плановое значение П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 присваивается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2 балла.</w:t>
            </w:r>
          </w:p>
          <w:p w:rsidR="0025345B" w:rsidRDefault="001A47AD">
            <w:pPr>
              <w:shd w:val="clear" w:color="auto" w:fill="FFFFFF"/>
              <w:ind w:left="10" w:firstLine="70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Расчет исполнения </w:t>
            </w:r>
            <w:r>
              <w:rPr>
                <w:rFonts w:ascii="Times New Roman" w:hAnsi="Times New Roman"/>
                <w:sz w:val="28"/>
                <w:szCs w:val="28"/>
              </w:rPr>
              <w:t>плана по постановке на кадастровый учет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объектов недвижимого имущества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 результатам муниципального земельного контроля (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осуществляется по следующей формуле:</w:t>
            </w:r>
          </w:p>
          <w:p w:rsidR="0025345B" w:rsidRDefault="001A47AD">
            <w:pPr>
              <w:pStyle w:val="af0"/>
              <w:ind w:right="0"/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Cambria Math" w:hAnsi="Cambria Math" w:cs="Cambria Math"/>
                  </w:rPr>
                  <m:t>П</m:t>
                </m:r>
                <m:r>
                  <m:rPr>
                    <m:sty m:val="b"/>
                  </m:rPr>
                  <w:rPr>
                    <w:rFonts w:ascii="Cambria Math" w:eastAsia="Cambria Math" w:hAnsi="Cambria Math" w:cs="Cambria Math"/>
                    <w:lang w:val="en-US"/>
                  </w:rPr>
                  <m:t>i</m:t>
                </m:r>
                <m:r>
                  <m:rPr>
                    <m:sty m:val="b"/>
                  </m:rPr>
                  <w:rPr>
                    <w:rFonts w:ascii="Cambria Math" w:eastAsia="Cambria Math" w:hAnsi="Cambria Math" w:cs="Cambria Math"/>
                  </w:rPr>
                  <m:t>3</m:t>
                </m:r>
                <m:r>
                  <m:rPr>
                    <m:sty m:val="b"/>
                  </m:rPr>
                  <w:rPr>
                    <w:rFonts w:ascii="Cambria Math" w:eastAsia="Cambria Math" w:hAnsi="Cambria Math" w:cs="Cambria Math"/>
                    <w:color w:val="000000" w:themeColor="text1"/>
                    <w:lang w:eastAsia="en-US"/>
                  </w:rPr>
                  <m:t>=</m:t>
                </m:r>
                <m:d>
                  <m:dPr>
                    <m:ctrlPr>
                      <w:rPr>
                        <w:rFonts w:ascii="Cambria Math" w:eastAsia="Cambria Math" w:hAnsi="Cambria Math" w:cs="Cambria Math"/>
                        <w:b/>
                        <w:color w:val="000000" w:themeColor="text1"/>
                        <w:lang w:eastAsia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b/>
                            <w:color w:val="000000" w:themeColor="text1"/>
                            <w:lang w:eastAsia="en-US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eastAsia="Cambria Math" w:hAnsi="Cambria Math" w:cs="Cambria Math"/>
                            <w:color w:val="000000" w:themeColor="text1"/>
                            <w:lang w:eastAsia="en-US"/>
                          </w:rPr>
                          <m:t>Кп+С</m:t>
                        </m:r>
                      </m:num>
                      <m:den>
                        <m:d>
                          <m:dPr>
                            <m:begChr m:val=""/>
                            <m:endChr m:val=""/>
                            <m:ctrlPr>
                              <w:rPr>
                                <w:rFonts w:ascii="Cambria Math" w:eastAsia="Cambria Math" w:hAnsi="Cambria Math" w:cs="Cambria Math"/>
                                <w:b/>
                                <w:color w:val="000000" w:themeColor="text1"/>
                                <w:lang w:eastAsia="en-US"/>
                              </w:rPr>
                            </m:ctrlPr>
                          </m:d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lang w:eastAsia="en-US"/>
                              </w:rPr>
                              <m:t>Рвно</m:t>
                            </m:r>
                          </m:e>
                        </m:d>
                      </m:den>
                    </m:f>
                  </m:e>
                </m:d>
                <m:r>
                  <m:rPr>
                    <m:sty m:val="b"/>
                  </m:rPr>
                  <w:rPr>
                    <w:rFonts w:ascii="Cambria Math" w:eastAsia="Cambria Math" w:hAnsi="Cambria Math" w:cs="Cambria Math"/>
                    <w:color w:val="000000" w:themeColor="text1"/>
                    <w:lang w:eastAsia="en-US"/>
                  </w:rPr>
                  <m:t>*</m:t>
                </m:r>
                <m:r>
                  <m:rPr>
                    <m:sty m:val="b"/>
                  </m:rPr>
                  <w:rPr>
                    <w:rFonts w:ascii="Cambria Math" w:eastAsia="Cambria Math" w:hAnsi="Cambria Math" w:cs="Cambria Math"/>
                    <w:color w:val="000000" w:themeColor="text1"/>
                    <w:lang w:eastAsia="en-US"/>
                  </w:rPr>
                  <m:t>100</m:t>
                </m:r>
                <m:r>
                  <m:rPr>
                    <m:sty m:val="b"/>
                  </m:rPr>
                  <w:rPr>
                    <w:rFonts w:ascii="Cambria Math" w:eastAsia="Cambria Math" w:hAnsi="Cambria Math" w:cs="Cambria Math"/>
                    <w:color w:val="000000" w:themeColor="text1"/>
                    <w:lang w:eastAsia="en-US"/>
                  </w:rPr>
                  <m:t xml:space="preserve">%, </m:t>
                </m:r>
              </m:oMath>
            </m:oMathPara>
          </w:p>
          <w:p w:rsidR="0025345B" w:rsidRDefault="001A47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где:</w:t>
            </w:r>
          </w:p>
          <w:p w:rsidR="0025345B" w:rsidRDefault="001A47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3 – доля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исполнения </w:t>
            </w:r>
            <w:r>
              <w:rPr>
                <w:rFonts w:ascii="Times New Roman" w:hAnsi="Times New Roman"/>
                <w:sz w:val="28"/>
                <w:szCs w:val="28"/>
              </w:rPr>
              <w:t>плана по постановке на кадастровый учет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объектов недвижимого имущества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 результатам муниципального земельного контроля, %</w:t>
            </w:r>
          </w:p>
          <w:p w:rsidR="0025345B" w:rsidRDefault="001A47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Кп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– количество объектов недвижимого имущества, поставленных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br/>
              <w:t xml:space="preserve">на кадастровый учет на земельных участках из Реестра, нарастающим итогом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br/>
              <w:t>с начала 2025 года.</w:t>
            </w:r>
          </w:p>
          <w:p w:rsidR="0025345B" w:rsidRDefault="001A47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– количество направленных и принятых на рассмотрение актов осмотров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муниципального земельного контро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ля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в комиссию по самовольным строениям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br/>
              <w:t xml:space="preserve">и по которым принято решение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Минмособлимуществом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о пересчете кадастровой стоимости земельного участка с учетом стоимости не зарегистрированного объекта недвижимости, нарастающим итогом с начала 2025 года.</w:t>
            </w:r>
            <w:proofErr w:type="gramEnd"/>
          </w:p>
          <w:p w:rsidR="0025345B" w:rsidRDefault="001A47AD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Рвно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– Коли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чество (Реестр) земельных участков, на которых выявлены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br/>
              <w:t xml:space="preserve">не зарегистрированные объекты недвижимости (земельные участки, оставшиеся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br/>
              <w:t xml:space="preserve">в реестре по результатам осмотров муниципального земельного контроля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br/>
              <w:t>и рабочими группами по вовлечению в налоговый оборот о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бъектов недвижимого имущества (ВНО)) </w:t>
            </w:r>
            <w:r>
              <w:rPr>
                <w:rFonts w:ascii="Times New Roman" w:hAnsi="Times New Roman"/>
                <w:sz w:val="28"/>
                <w:szCs w:val="28"/>
              </w:rPr>
              <w:t>по состоянию на 01.04.2025, 01.07.2025, 01.10.2025, 01.12.2025.</w:t>
            </w:r>
          </w:p>
          <w:p w:rsidR="0025345B" w:rsidRDefault="001A47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Расчет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  <w:t>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ежеквартально нарастающим итогом, итоги года (11 мес.)</w:t>
            </w:r>
          </w:p>
          <w:p w:rsidR="0025345B" w:rsidRDefault="001A47AD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Плановые значения показателя: </w:t>
            </w:r>
          </w:p>
          <w:p w:rsidR="0025345B" w:rsidRDefault="001A4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квартал - 5%;</w:t>
            </w:r>
          </w:p>
          <w:p w:rsidR="0025345B" w:rsidRDefault="001A4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полугодие - 40%;</w:t>
            </w:r>
          </w:p>
          <w:p w:rsidR="0025345B" w:rsidRDefault="001A4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месяцев - 70%;</w:t>
            </w:r>
          </w:p>
          <w:p w:rsidR="0025345B" w:rsidRDefault="001A47AD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м</w:t>
            </w:r>
            <w:r>
              <w:rPr>
                <w:rFonts w:ascii="Times New Roman" w:hAnsi="Times New Roman"/>
                <w:sz w:val="28"/>
                <w:szCs w:val="28"/>
              </w:rPr>
              <w:t>есяцев - 90%.</w:t>
            </w:r>
          </w:p>
        </w:tc>
        <w:tc>
          <w:tcPr>
            <w:tcW w:w="1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Данные ОМСУ, внесенные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 ГАС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«Управление», данные ведомственной информационной системы Министерства имущественных отношений Московской области (ВИС МИО)</w:t>
            </w:r>
          </w:p>
        </w:tc>
        <w:tc>
          <w:tcPr>
            <w:tcW w:w="2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</w:tr>
      <w:tr w:rsidR="0025345B">
        <w:trPr>
          <w:trHeight w:val="1"/>
        </w:trPr>
        <w:tc>
          <w:tcPr>
            <w:tcW w:w="8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line="240" w:lineRule="auto"/>
              <w:ind w:left="-7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Прирост земельного налога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5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Основной целью показателя является максимальное поступление начисленного земельного налога в бюджет органа местного самоуправления. </w:t>
            </w:r>
          </w:p>
          <w:p w:rsidR="0025345B" w:rsidRDefault="001A47AD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Расчет показателя осуществляется по следующей формуле:</w:t>
            </w:r>
          </w:p>
          <w:p w:rsidR="0025345B" w:rsidRDefault="001A4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eastAsia="Cambria Math" w:hAnsi="Cambria Math" w:cs="Cambria Math"/>
                  <w:sz w:val="28"/>
                  <w:szCs w:val="28"/>
                </w:rPr>
                <m:t>Пзн=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Фп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Гп</m:t>
                  </m:r>
                </m:den>
              </m:f>
              <m:r>
                <m:rPr>
                  <m:sty m:val="p"/>
                </m:rPr>
                <w:rPr>
                  <w:rFonts w:ascii="Cambria Math" w:eastAsia="Cambria Math" w:hAnsi="Cambria Math" w:cs="Cambria Math"/>
                  <w:sz w:val="28"/>
                  <w:szCs w:val="28"/>
                </w:rPr>
                <m:t>*</m:t>
              </m:r>
              <m:r>
                <m:rPr>
                  <m:sty m:val="p"/>
                </m:rPr>
                <w:rPr>
                  <w:rFonts w:ascii="Cambria Math" w:eastAsia="Cambria Math" w:hAnsi="Cambria Math" w:cs="Cambria Math"/>
                  <w:sz w:val="28"/>
                  <w:szCs w:val="28"/>
                </w:rPr>
                <m:t>100</m:t>
              </m:r>
            </m:oMath>
            <w:r>
              <w:rPr>
                <w:rFonts w:ascii="Times New Roman" w:hAnsi="Times New Roman"/>
                <w:sz w:val="28"/>
                <w:szCs w:val="28"/>
              </w:rPr>
              <w:t>, где</w:t>
            </w:r>
          </w:p>
          <w:p w:rsidR="0025345B" w:rsidRDefault="001A47AD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Пзн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Процент собираемости земельного налога. </w:t>
            </w:r>
          </w:p>
          <w:p w:rsidR="0025345B" w:rsidRDefault="001A47AD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годовое плановое значение показателя, установленное органу местного самоуправления по земельному налогу.</w:t>
            </w:r>
          </w:p>
          <w:p w:rsidR="0025345B" w:rsidRDefault="001A47AD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общая сумма денежных средств, поступивших в бюджет муниципального образования по земельному налогу за отчетный период (квартал, год).</w:t>
            </w:r>
          </w:p>
          <w:p w:rsidR="0025345B" w:rsidRDefault="001A47AD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Показател</w:t>
            </w:r>
            <w:r>
              <w:rPr>
                <w:rFonts w:ascii="Times New Roman" w:hAnsi="Times New Roman"/>
                <w:sz w:val="28"/>
                <w:szCs w:val="28"/>
              </w:rPr>
              <w:t>ь не устанавливается для муниципальных образований, на территории которых отсутствуют земли, признанные объектами налогообложения.</w:t>
            </w:r>
          </w:p>
          <w:p w:rsidR="0025345B" w:rsidRDefault="001A47AD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Плановое значение показателя – 100%.</w:t>
            </w:r>
          </w:p>
        </w:tc>
        <w:tc>
          <w:tcPr>
            <w:tcW w:w="1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Система ГАС «Управление», утвержденные бюджеты органов местного самоуправления Московско</w:t>
            </w:r>
            <w:r>
              <w:rPr>
                <w:rFonts w:ascii="Times New Roman" w:hAnsi="Times New Roman"/>
                <w:sz w:val="28"/>
                <w:szCs w:val="28"/>
              </w:rPr>
              <w:t>й области</w:t>
            </w:r>
          </w:p>
        </w:tc>
        <w:tc>
          <w:tcPr>
            <w:tcW w:w="2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</w:tr>
      <w:tr w:rsidR="0025345B">
        <w:trPr>
          <w:trHeight w:val="1"/>
        </w:trPr>
        <w:tc>
          <w:tcPr>
            <w:tcW w:w="8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line="240" w:lineRule="auto"/>
              <w:ind w:left="-7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5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Показатель отражает работу органов местного самоуправления, направленную на расторжение договоров аренды земельных участков (коммерческого назначения), государственная собственность на которые не разграничена, а также земельных участков муниципальной собст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венности, в отношении которых выявлен факт ненадлежащего исполнения условий договора, а именно неиспользования или использования не по целевому назначению, и/или задолженности по арендной плате за два и более периода неоплаты свыше 100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.руб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(далее – до</w:t>
            </w:r>
            <w:r>
              <w:rPr>
                <w:rFonts w:ascii="Times New Roman" w:hAnsi="Times New Roman"/>
                <w:sz w:val="28"/>
                <w:szCs w:val="28"/>
              </w:rPr>
              <w:t>говор аренды), а также размещению земельных участков на Инвестиционном портале Московской области (далее – ИП).</w:t>
            </w:r>
          </w:p>
          <w:p w:rsidR="0025345B" w:rsidRDefault="001A47AD">
            <w:pPr>
              <w:pStyle w:val="af0"/>
              <w:ind w:right="0"/>
            </w:pPr>
            <w:r>
              <w:t>Показатель рассчитывается по следующей формуле:</w:t>
            </w:r>
          </w:p>
          <w:p w:rsidR="0025345B" w:rsidRDefault="001A47AD">
            <w:pPr>
              <w:shd w:val="clear" w:color="auto" w:fill="FFFFFF"/>
              <w:tabs>
                <w:tab w:val="left" w:pos="2410"/>
              </w:tabs>
              <w:spacing w:before="211"/>
              <w:jc w:val="center"/>
              <w:rPr>
                <w:rFonts w:ascii="Times New Roman" w:hAnsi="Times New Roman"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eastAsia="Cambria Math" w:hAnsi="Cambria Math" w:cs="Cambria Math"/>
                  <w:sz w:val="28"/>
                  <w:szCs w:val="28"/>
                </w:rPr>
                <m:t>П=80%*П1+20%*П2</m:t>
              </m:r>
            </m:oMath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5345B" w:rsidRDefault="001A47AD">
            <w:pPr>
              <w:pStyle w:val="a9"/>
              <w:ind w:right="-143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25345B" w:rsidRDefault="001A47AD">
            <w:pPr>
              <w:shd w:val="clear" w:color="auto" w:fill="FFFFFF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– доля расторгнутых договоров аренды;</w:t>
            </w:r>
          </w:p>
          <w:p w:rsidR="0025345B" w:rsidRDefault="001A47AD">
            <w:pPr>
              <w:shd w:val="clear" w:color="auto" w:fill="FFFFFF"/>
              <w:ind w:firstLine="7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– доля земельных участков, размещенных на ИП.</w:t>
            </w:r>
          </w:p>
          <w:p w:rsidR="0025345B" w:rsidRDefault="0025345B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1A47AD">
            <w:pPr>
              <w:shd w:val="clear" w:color="auto" w:fill="FFFFFF"/>
              <w:ind w:left="10" w:firstLine="69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Расчет П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u w:val="single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(доля расторгнутых договоров аренды) осуществляется по формуле:</w:t>
            </w:r>
          </w:p>
          <w:p w:rsidR="0025345B" w:rsidRDefault="001A47AD">
            <w:pPr>
              <w:shd w:val="clear" w:color="auto" w:fill="FFFFFF"/>
              <w:tabs>
                <w:tab w:val="left" w:pos="2410"/>
              </w:tabs>
              <w:spacing w:before="21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eastAsia="Cambria Math" w:hAnsi="Cambria Math"/>
                  <w:sz w:val="28"/>
                  <w:szCs w:val="28"/>
                </w:rPr>
                <m:t>П</m:t>
              </m:r>
              <m:r>
                <m:rPr>
                  <m:nor/>
                </m:rPr>
                <w:rPr>
                  <w:rFonts w:ascii="Times New Roman" w:hAnsi="Times New Roman"/>
                  <w:sz w:val="28"/>
                  <w:szCs w:val="28"/>
                  <w:vertAlign w:val="subscript"/>
                </w:rPr>
                <m:t>1</m:t>
              </m:r>
              <m:r>
                <m:rPr>
                  <m:sty m:val="p"/>
                </m:rPr>
                <w:rPr>
                  <w:rFonts w:ascii="Cambria Math" w:eastAsia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mbria Math" w:hAnsi="Cambria Math"/>
                      <w:sz w:val="28"/>
                      <w:szCs w:val="28"/>
                    </w:rPr>
                    <m:t xml:space="preserve">Рф+Рдп*0,1+Рсп*0,7 </m:t>
                  </m:r>
                </m:num>
                <m:den>
                  <m:r>
                    <w:rPr>
                      <w:rFonts w:ascii="Cambria Math" w:eastAsia="Cambria Math" w:hAnsi="Cambria Math"/>
                      <w:sz w:val="28"/>
                      <w:szCs w:val="28"/>
                    </w:rPr>
                    <m:t xml:space="preserve">Рп </m:t>
                  </m:r>
                </m:den>
              </m:f>
              <m:r>
                <m:rPr>
                  <m:sty m:val="p"/>
                </m:rPr>
                <w:rPr>
                  <w:rFonts w:ascii="Cambria Math" w:eastAsia="Cambria Math" w:hAnsi="Cambria Math"/>
                  <w:sz w:val="28"/>
                  <w:szCs w:val="28"/>
                </w:rPr>
                <m:t>*</m:t>
              </m:r>
              <m:r>
                <m:rPr>
                  <m:sty m:val="p"/>
                </m:rPr>
                <w:rPr>
                  <w:rFonts w:ascii="Cambria Math" w:eastAsia="Cambria Math" w:hAnsi="Cambria Math"/>
                  <w:sz w:val="28"/>
                  <w:szCs w:val="28"/>
                </w:rPr>
                <m:t>100</m:t>
              </m:r>
            </m:oMath>
            <w:r>
              <w:rPr>
                <w:rFonts w:ascii="Times New Roman" w:hAnsi="Times New Roman"/>
                <w:sz w:val="28"/>
                <w:szCs w:val="28"/>
              </w:rPr>
              <w:t>, где:</w:t>
            </w:r>
          </w:p>
          <w:p w:rsidR="0025345B" w:rsidRDefault="0025345B">
            <w:pPr>
              <w:shd w:val="clear" w:color="auto" w:fill="FFFFFF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1A47AD">
            <w:pPr>
              <w:shd w:val="clear" w:color="auto" w:fill="FFFFFF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плановое значение показателя, установленное на 2023 год (количество договоров аренды, которы</w:t>
            </w:r>
            <w:r>
              <w:rPr>
                <w:rFonts w:ascii="Times New Roman" w:hAnsi="Times New Roman"/>
                <w:sz w:val="28"/>
                <w:szCs w:val="28"/>
              </w:rPr>
              <w:t>е необходимо расторгнуть (на отчетную дату) + расторгнутые).</w:t>
            </w:r>
          </w:p>
          <w:p w:rsidR="0025345B" w:rsidRDefault="001A47AD">
            <w:pPr>
              <w:shd w:val="clear" w:color="auto" w:fill="FFFFFF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Рф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количество расторгнутых договоров аренды в отчетном году.</w:t>
            </w:r>
          </w:p>
          <w:p w:rsidR="0025345B" w:rsidRDefault="001A47AD">
            <w:pPr>
              <w:shd w:val="clear" w:color="auto" w:fill="FFFFFF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Рдп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количество договоров аренды, в отношении которых направлена досудебная претензия.</w:t>
            </w:r>
          </w:p>
          <w:p w:rsidR="0025345B" w:rsidRDefault="001A47AD">
            <w:pPr>
              <w:shd w:val="clear" w:color="auto" w:fill="FFFFFF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количество договоров аренды, в отношении которых приняты меры по расторжению, а именно:</w:t>
            </w:r>
          </w:p>
          <w:p w:rsidR="0025345B" w:rsidRDefault="001A47AD">
            <w:pPr>
              <w:shd w:val="clear" w:color="auto" w:fill="FFFFFF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подано исковое заявление в суд;</w:t>
            </w:r>
          </w:p>
          <w:p w:rsidR="0025345B" w:rsidRDefault="001A47AD">
            <w:pPr>
              <w:shd w:val="clear" w:color="auto" w:fill="FFFFFF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исковое заявление находится на рассмотрении в суде;</w:t>
            </w:r>
          </w:p>
          <w:p w:rsidR="0025345B" w:rsidRDefault="001A47AD">
            <w:pPr>
              <w:shd w:val="clear" w:color="auto" w:fill="FFFFFF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судебное решение вступило в законную силу, но договор еще не расторгнут.</w:t>
            </w:r>
          </w:p>
          <w:p w:rsidR="0025345B" w:rsidRDefault="001A47AD">
            <w:pPr>
              <w:shd w:val="clear" w:color="auto" w:fill="FFFFFF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1 и 0,7 – понижающие коэффициенты.</w:t>
            </w:r>
          </w:p>
          <w:p w:rsidR="0025345B" w:rsidRDefault="0025345B">
            <w:pPr>
              <w:shd w:val="clear" w:color="auto" w:fill="FFFFFF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1A47AD">
            <w:pPr>
              <w:shd w:val="clear" w:color="auto" w:fill="FFFFFF"/>
              <w:ind w:left="10" w:firstLine="6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Расчет П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u w:val="single"/>
              </w:rPr>
              <w:t>2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(доля земельных участков, размещенных на ИП) осуществляется по формуле:</w:t>
            </w:r>
          </w:p>
          <w:p w:rsidR="0025345B" w:rsidRDefault="001A47AD">
            <w:pPr>
              <w:shd w:val="clear" w:color="auto" w:fill="FFFFFF"/>
              <w:tabs>
                <w:tab w:val="left" w:pos="2410"/>
              </w:tabs>
              <w:spacing w:before="211"/>
              <w:ind w:left="709"/>
              <w:jc w:val="center"/>
              <w:rPr>
                <w:rFonts w:ascii="Times New Roman" w:hAnsi="Times New Roman"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eastAsia="Cambria Math" w:hAnsi="Cambria Math" w:cs="Cambria Math"/>
                  <w:sz w:val="28"/>
                  <w:szCs w:val="28"/>
                </w:rPr>
                <m:t>П</m:t>
              </m:r>
              <m:r>
                <m:rPr>
                  <m:nor/>
                </m:rPr>
                <w:rPr>
                  <w:rFonts w:ascii="Times New Roman" w:hAnsi="Times New Roman"/>
                  <w:sz w:val="28"/>
                  <w:szCs w:val="28"/>
                  <w:vertAlign w:val="subscript"/>
                </w:rPr>
                <m:t>2</m:t>
              </m:r>
              <m:r>
                <m:rPr>
                  <m:sty m:val="p"/>
                </m:rPr>
                <w:rPr>
                  <w:rFonts w:ascii="Cambria Math" w:eastAsia="Cambria Math" w:hAnsi="Cambria Math" w:cs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 xml:space="preserve">ИПф 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ИПп-ИПн</m:t>
                  </m:r>
                </m:den>
              </m:f>
              <m:r>
                <m:rPr>
                  <m:sty m:val="p"/>
                </m:rPr>
                <w:rPr>
                  <w:rFonts w:ascii="Cambria Math" w:eastAsia="Cambria Math" w:hAnsi="Cambria Math" w:cs="Cambria Math"/>
                  <w:sz w:val="28"/>
                  <w:szCs w:val="28"/>
                </w:rPr>
                <m:t>*</m:t>
              </m:r>
              <m:r>
                <m:rPr>
                  <m:sty m:val="p"/>
                </m:rPr>
                <w:rPr>
                  <w:rFonts w:ascii="Cambria Math" w:eastAsia="Cambria Math" w:hAnsi="Cambria Math" w:cs="Cambria Math"/>
                  <w:sz w:val="28"/>
                  <w:szCs w:val="28"/>
                </w:rPr>
                <m:t xml:space="preserve"> 100</m:t>
              </m:r>
            </m:oMath>
            <w:r>
              <w:rPr>
                <w:rFonts w:ascii="Times New Roman" w:hAnsi="Times New Roman"/>
                <w:sz w:val="28"/>
                <w:szCs w:val="28"/>
              </w:rPr>
              <w:t>, где:</w:t>
            </w:r>
          </w:p>
          <w:p w:rsidR="0025345B" w:rsidRDefault="0025345B">
            <w:pPr>
              <w:shd w:val="clear" w:color="auto" w:fill="FFFFFF"/>
              <w:tabs>
                <w:tab w:val="left" w:pos="2410"/>
              </w:tabs>
              <w:spacing w:before="211"/>
              <w:ind w:left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1A47AD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ИПп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количество земельных участков, высвободившихся в результате расторжения договора аренды в отчетном году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ИПп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≥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Рф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25345B" w:rsidRDefault="001A47AD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ИПн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количество земельных участков, высвободившихся в результате расторжения договора аренды в отчетном году, но не подлежащих размещению на ИП по следующим причинам:</w:t>
            </w:r>
          </w:p>
          <w:p w:rsidR="0025345B" w:rsidRDefault="001A47AD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в стадии изменения ВРИ; </w:t>
            </w:r>
          </w:p>
          <w:p w:rsidR="0025345B" w:rsidRDefault="001A47AD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стадии раздела, объединения, перераспределения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25345B" w:rsidRDefault="001A47AD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для предоставления многодетным семьям/врачам/участникам СВО; </w:t>
            </w:r>
          </w:p>
          <w:p w:rsidR="0025345B" w:rsidRDefault="001A47AD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для передачи в собственность другого ОМС/МО/РФ; </w:t>
            </w:r>
          </w:p>
          <w:p w:rsidR="0025345B" w:rsidRDefault="001A47AD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карьер/ТБО, необходимо выполнить рекультивацию; </w:t>
            </w:r>
          </w:p>
          <w:p w:rsidR="0025345B" w:rsidRDefault="001A47AD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в процессе снятия обременения/ограничения; </w:t>
            </w:r>
          </w:p>
          <w:p w:rsidR="0025345B" w:rsidRDefault="001A47AD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судебный акт обжалуется; </w:t>
            </w:r>
          </w:p>
          <w:p w:rsidR="0025345B" w:rsidRDefault="001A47AD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оформление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ОКС,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расположенных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 ЗУ, в собственность арендатора;</w:t>
            </w:r>
          </w:p>
          <w:p w:rsidR="0025345B" w:rsidRDefault="001A47AD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выкуп земельного участка.</w:t>
            </w:r>
          </w:p>
          <w:p w:rsidR="0025345B" w:rsidRDefault="001A47AD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ИПф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количество земельных участков, высвободившихся в результате расторжения договора аренды в отчетном году, размещенных на ИП.</w:t>
            </w:r>
          </w:p>
          <w:p w:rsidR="0025345B" w:rsidRDefault="0025345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1A47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Если значение П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=0 по причине отсутствия земельных участков, подлежащих размещению на ИП (либо земельные участки не подлежат размещению по указанным выше причинам), исполнением показателя «Эффективность работы по расторжению договоров аренды земельных участков (коммерческ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ого назначения) и размещению на Инвестиционном портале Московской области» необходимо считать значение </w:t>
            </w:r>
            <m:oMath>
              <m:r>
                <m:rPr>
                  <m:sty m:val="p"/>
                </m:rPr>
                <w:rPr>
                  <w:rFonts w:ascii="Cambria Math" w:eastAsia="Cambria Math" w:hAnsi="Cambria Math" w:cs="Cambria Math"/>
                  <w:sz w:val="28"/>
                  <w:szCs w:val="28"/>
                </w:rPr>
                <m:t>П</m:t>
              </m:r>
              <m:r>
                <m:rPr>
                  <m:nor/>
                </m:rPr>
                <w:rPr>
                  <w:rFonts w:ascii="Times New Roman" w:hAnsi="Times New Roman"/>
                  <w:sz w:val="28"/>
                  <w:szCs w:val="28"/>
                </w:rPr>
                <m:t>1</m:t>
              </m:r>
            </m:oMath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5345B" w:rsidRDefault="001A47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Плановое значение – 100%.</w:t>
            </w:r>
          </w:p>
        </w:tc>
        <w:tc>
          <w:tcPr>
            <w:tcW w:w="1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Система ГАС «Управление», ОМС,</w:t>
            </w:r>
          </w:p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ЕИСУГИ 2.0, Инвестиционный портал Московской области (ИП),</w:t>
            </w:r>
          </w:p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РГИС,</w:t>
            </w:r>
          </w:p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ЕГИС ОКНД</w:t>
            </w:r>
          </w:p>
          <w:p w:rsidR="0025345B" w:rsidRDefault="0025345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253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25345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</w:tr>
      <w:tr w:rsidR="0025345B">
        <w:trPr>
          <w:trHeight w:val="570"/>
        </w:trPr>
        <w:tc>
          <w:tcPr>
            <w:tcW w:w="85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ind w:left="-7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1.10.</w:t>
            </w:r>
          </w:p>
        </w:tc>
        <w:tc>
          <w:tcPr>
            <w:tcW w:w="37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прогнозного плана приватизации имущества, находящегося в муниципальной собственности, за отчетный финансовый год</w:t>
            </w:r>
          </w:p>
        </w:tc>
        <w:tc>
          <w:tcPr>
            <w:tcW w:w="7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56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ind w:firstLine="8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Значение показателя определяется по формуле: </w:t>
            </w:r>
          </w:p>
          <w:p w:rsidR="0025345B" w:rsidRDefault="0025345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Вп</m:t>
                </m:r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Фп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Пп</m:t>
                    </m:r>
                  </m:den>
                </m:f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*</m:t>
                </m:r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 xml:space="preserve">100%, где: </m:t>
                </m:r>
              </m:oMath>
            </m:oMathPara>
          </w:p>
          <w:p w:rsidR="0025345B" w:rsidRDefault="0025345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1A47AD">
            <w:pPr>
              <w:ind w:firstLine="88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количество принятых муниципальных нормативных правовых актов об условиях приватизации объектов муниципальной собственности в отчетном финансовом году; </w:t>
            </w:r>
          </w:p>
          <w:p w:rsidR="0025345B" w:rsidRDefault="0025345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1A47AD">
            <w:pPr>
              <w:ind w:firstLine="88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количество сгруппированного по видам экономической деятельности имущества (лотов), включенного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прогнозный план приватизации муниципального имущества, в отчетном финансовом году </w:t>
            </w:r>
          </w:p>
          <w:p w:rsidR="0025345B" w:rsidRDefault="0025345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1A47AD">
            <w:pPr>
              <w:ind w:firstLine="8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Плановое значение показателя –100%</w:t>
            </w:r>
          </w:p>
          <w:p w:rsidR="0025345B" w:rsidRDefault="002534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spacing w:before="120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НПА муниципальных образований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об утверждении Прогнозных планов приватизации имущества, находящегося в муниципальной собственности,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отчетный финансовый год и плановый период, нормативно-правовые акты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об условиях приватизации имущества, находящегося в муниципальной собственности, принятые за отчетный период.</w:t>
            </w:r>
          </w:p>
          <w:p w:rsidR="0025345B" w:rsidRDefault="0025345B">
            <w:pPr>
              <w:spacing w:before="120"/>
              <w:ind w:left="57" w:right="57" w:firstLine="25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1A47AD">
            <w:pPr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Ссылки на источники данных: Инвестиционный портал МО (</w:t>
            </w:r>
            <w:hyperlink r:id="rId8" w:tooltip="https://investmo.ru/" w:history="1">
              <w:r>
                <w:rPr>
                  <w:rStyle w:val="aa"/>
                  <w:rFonts w:ascii="Times New Roman" w:hAnsi="Times New Roman"/>
                  <w:color w:val="auto"/>
                  <w:sz w:val="28"/>
                  <w:szCs w:val="28"/>
                </w:rPr>
                <w:t>https://investmo.ru/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); официальный сайт торгов РФ (</w:t>
            </w:r>
            <w:hyperlink r:id="rId9" w:tooltip="https://torgi.gov.ru/" w:history="1">
              <w:r>
                <w:rPr>
                  <w:rStyle w:val="aa"/>
                  <w:rFonts w:ascii="Times New Roman" w:hAnsi="Times New Roman"/>
                  <w:color w:val="auto"/>
                  <w:sz w:val="28"/>
                  <w:szCs w:val="28"/>
                </w:rPr>
                <w:t>https://torgi.gov.ru/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); официальные сайты ОМС</w:t>
            </w:r>
          </w:p>
        </w:tc>
        <w:tc>
          <w:tcPr>
            <w:tcW w:w="2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Годовая</w:t>
            </w:r>
          </w:p>
        </w:tc>
      </w:tr>
      <w:tr w:rsidR="0025345B">
        <w:trPr>
          <w:trHeight w:val="1"/>
        </w:trPr>
        <w:tc>
          <w:tcPr>
            <w:tcW w:w="8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ind w:left="-7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1.11.</w:t>
            </w:r>
          </w:p>
        </w:tc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Доля обработанных заявлений граждан и юридических лиц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на получение государственных услуг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5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Показатель отражает работу органов местного самоуправления муниципальных образований Московской области по осуществлению отдельных государственных полно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мочий Московской области в области земельных отношений, предусмотренных статьей 2 Закона Московской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№ 270/2020-ОЗ, в части обработанных заявлений граждан и юридических лиц на получение государственных услуг.</w:t>
            </w:r>
          </w:p>
          <w:p w:rsidR="0025345B" w:rsidRDefault="001A47AD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Показатель рассчитывается по следующей формуле:</w:t>
            </w:r>
          </w:p>
          <w:p w:rsidR="0025345B" w:rsidRDefault="0025345B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1A47AD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Z= R / Y*100%</m:t>
                </m:r>
              </m:oMath>
            </m:oMathPara>
          </w:p>
          <w:p w:rsidR="0025345B" w:rsidRDefault="001A47AD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25345B" w:rsidRDefault="001A47AD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Z – значение целевых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показателей эффективности деятельности органов местного самоуправления муниципальных образований Московской области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5345B" w:rsidRDefault="001A47AD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 – количество обработанных заявлений, срок рассмо</w:t>
            </w:r>
            <w:r>
              <w:rPr>
                <w:rFonts w:ascii="Times New Roman" w:hAnsi="Times New Roman"/>
                <w:sz w:val="28"/>
                <w:szCs w:val="28"/>
              </w:rPr>
              <w:t>трения которых истекал 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области»;</w:t>
            </w:r>
          </w:p>
          <w:p w:rsidR="0025345B" w:rsidRDefault="001A47AD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Y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 количество заявлений, срок рассмотрения которых наступил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</w:t>
            </w:r>
            <w:r>
              <w:rPr>
                <w:rFonts w:ascii="Times New Roman" w:hAnsi="Times New Roman"/>
                <w:sz w:val="28"/>
                <w:szCs w:val="28"/>
              </w:rPr>
              <w:t>иципальных услуг Московской области».</w:t>
            </w:r>
          </w:p>
          <w:p w:rsidR="0025345B" w:rsidRDefault="001A47AD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Плановое значение – 97%.</w:t>
            </w:r>
          </w:p>
          <w:p w:rsidR="0025345B" w:rsidRDefault="0025345B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Реестр личных дел и документов (РЛДД)</w:t>
            </w:r>
          </w:p>
        </w:tc>
        <w:tc>
          <w:tcPr>
            <w:tcW w:w="2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bidi="en-US"/>
              </w:rPr>
              <w:t>Ежеквартально</w:t>
            </w:r>
          </w:p>
        </w:tc>
      </w:tr>
      <w:tr w:rsidR="0025345B">
        <w:trPr>
          <w:trHeight w:val="1"/>
        </w:trPr>
        <w:tc>
          <w:tcPr>
            <w:tcW w:w="1531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Подпрограмма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«Управление муниципальным долгом»</w:t>
            </w:r>
          </w:p>
        </w:tc>
      </w:tr>
      <w:tr w:rsidR="0025345B">
        <w:trPr>
          <w:trHeight w:val="1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line="240" w:lineRule="auto"/>
              <w:ind w:left="-7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3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Отношение объема муниципального долга муниципального округа к годовому объему доходов бюджета (без учета безвозмездных поступлений и (или) поступлений налоговых доходов по дополнительным нормативам отчислений), не более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5345B" w:rsidRDefault="001A47A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5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Квартальная отчетность:</w:t>
            </w:r>
          </w:p>
          <w:p w:rsidR="0025345B" w:rsidRDefault="001A47AD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Uкв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=Од / (До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х–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БПДН) *100%, где: </w:t>
            </w:r>
          </w:p>
          <w:p w:rsidR="0025345B" w:rsidRDefault="001A47AD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Од – объем муниципального долга бюджета муниципального округа на 1 января текущего финансового года;</w:t>
            </w:r>
          </w:p>
          <w:p w:rsidR="0025345B" w:rsidRDefault="001A47AD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Дох–утвержденный общий годовой объем доходов бюджета муниципального округа на текущий финансовый год; </w:t>
            </w:r>
          </w:p>
          <w:p w:rsidR="0025345B" w:rsidRDefault="001A47AD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БПДН – утвержденный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бъем безвозмездных поступлений и поступлений налоговых доходов по дополнительным нормативам отчислений на текущий финансовый год. </w:t>
            </w:r>
          </w:p>
          <w:p w:rsidR="0025345B" w:rsidRDefault="001A47AD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отчетности за год:</w:t>
            </w:r>
          </w:p>
          <w:p w:rsidR="0025345B" w:rsidRDefault="001A47AD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 год=Од / (До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х–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БПДН) *100%, где: </w:t>
            </w:r>
          </w:p>
          <w:p w:rsidR="0025345B" w:rsidRDefault="001A47AD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Од – объем муниципального долга бюджета муниципального округа на 1 </w:t>
            </w:r>
            <w:r>
              <w:rPr>
                <w:rFonts w:ascii="Times New Roman" w:hAnsi="Times New Roman"/>
                <w:sz w:val="28"/>
                <w:szCs w:val="28"/>
              </w:rPr>
              <w:t>января текущего финансового года;</w:t>
            </w:r>
          </w:p>
          <w:p w:rsidR="0025345B" w:rsidRDefault="001A47AD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х–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общий годовой объем доходов бюджета муниципального округа в отчетном финансовом году по данным годового отчета; </w:t>
            </w:r>
          </w:p>
          <w:p w:rsidR="0025345B" w:rsidRDefault="001A47AD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БПДН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–о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бъем безвозмездных поступлений и (или) поступлений налоговых доходов по дополнительным нормативам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отчислений в отчетном финансовом году по данным годового отчета.</w:t>
            </w:r>
          </w:p>
          <w:p w:rsidR="0025345B" w:rsidRDefault="002534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Отчет об исполнении бюджета, бюджет</w:t>
            </w:r>
          </w:p>
        </w:tc>
        <w:tc>
          <w:tcPr>
            <w:tcW w:w="2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ежеквартально, годовая</w:t>
            </w:r>
          </w:p>
        </w:tc>
      </w:tr>
      <w:tr w:rsidR="0025345B">
        <w:trPr>
          <w:trHeight w:val="1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line="240" w:lineRule="auto"/>
              <w:ind w:left="-7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3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отношения объема расходов на обслуживание муниципального долга к объему расходов бюджета муниципального округа (за исключением объема расходов, которые осуществляются за счет субвенций), не более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5345B" w:rsidRDefault="001A47A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5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Квартальная отчетность:</w:t>
            </w:r>
          </w:p>
          <w:p w:rsidR="0025345B" w:rsidRDefault="001A47AD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Оод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= Род/(Рас-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</w:t>
            </w:r>
            <w:r>
              <w:rPr>
                <w:rFonts w:ascii="Times New Roman" w:hAnsi="Times New Roman"/>
                <w:sz w:val="28"/>
                <w:szCs w:val="28"/>
              </w:rPr>
              <w:t>ссуб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)*100%, где:</w:t>
            </w:r>
          </w:p>
          <w:p w:rsidR="0025345B" w:rsidRDefault="001A47AD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Род-утвержденный объем расходов на обслуживание муниципального долга в текущем финансовом году;</w:t>
            </w:r>
          </w:p>
          <w:p w:rsidR="0025345B" w:rsidRDefault="001A47AD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Рас-утвержденный общий годовой объем расходов бюджета на текущий финансовый год;</w:t>
            </w:r>
          </w:p>
          <w:p w:rsidR="0025345B" w:rsidRDefault="001A47AD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Рассуб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-утвержденный объем расходов бюджета за счет субсидий в текущем финансовом году.</w:t>
            </w:r>
          </w:p>
          <w:p w:rsidR="0025345B" w:rsidRDefault="0025345B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1A47AD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отчетности за год:</w:t>
            </w:r>
          </w:p>
          <w:p w:rsidR="0025345B" w:rsidRDefault="001A47AD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Оод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= Род/(Рас-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Рассуб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)*100%, где:</w:t>
            </w:r>
          </w:p>
          <w:p w:rsidR="0025345B" w:rsidRDefault="001A47AD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Род-расходы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 обслуживание муниципального долга за отчетный финансовый год по данным годового отчета;</w:t>
            </w:r>
          </w:p>
          <w:p w:rsidR="0025345B" w:rsidRDefault="001A47AD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общий год</w:t>
            </w:r>
            <w:r>
              <w:rPr>
                <w:rFonts w:ascii="Times New Roman" w:hAnsi="Times New Roman"/>
                <w:sz w:val="28"/>
                <w:szCs w:val="28"/>
              </w:rPr>
              <w:t>овой объем расходов бюджета за отчетный финансовый год по данным годового отчета;</w:t>
            </w:r>
          </w:p>
          <w:p w:rsidR="0025345B" w:rsidRDefault="001A47AD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Рассуб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-объем расходов бюджета за счет субсидий за отчетный финансовый год по данным годового отчета.</w:t>
            </w:r>
          </w:p>
          <w:p w:rsidR="0025345B" w:rsidRDefault="002534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Отчет об исполнении бюджета, бюджет</w:t>
            </w:r>
          </w:p>
        </w:tc>
        <w:tc>
          <w:tcPr>
            <w:tcW w:w="2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ежеквартально, годовая</w:t>
            </w:r>
          </w:p>
        </w:tc>
      </w:tr>
      <w:tr w:rsidR="0025345B">
        <w:trPr>
          <w:trHeight w:val="1"/>
        </w:trPr>
        <w:tc>
          <w:tcPr>
            <w:tcW w:w="1531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Подпрограмма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«Управление муниципальными финансами»</w:t>
            </w:r>
          </w:p>
        </w:tc>
      </w:tr>
      <w:tr w:rsidR="0025345B">
        <w:trPr>
          <w:trHeight w:val="1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line="240" w:lineRule="auto"/>
              <w:ind w:left="-7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3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Обеспечение поступлений налоговых и неналоговых доходов в бюджет муниципального округа на уровне утвержденных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значений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олее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либо равно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5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Пннд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=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V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нндфакт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Vннд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план*100%, где:</w:t>
            </w:r>
          </w:p>
          <w:p w:rsidR="0025345B" w:rsidRDefault="001A47A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V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нндфакт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-фактический объем поступления налоговых и неналоговых доходов бюджета муниципального округа в отчетном финансовом году по данным годового отчета</w:t>
            </w:r>
          </w:p>
          <w:p w:rsidR="0025345B" w:rsidRDefault="001A47A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Vннд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пла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плановый уточненный объем налоговых и неналоговых доходов бюджета муниципального округа  </w:t>
            </w:r>
          </w:p>
        </w:tc>
        <w:tc>
          <w:tcPr>
            <w:tcW w:w="1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</w:t>
            </w:r>
            <w:r>
              <w:rPr>
                <w:rFonts w:ascii="Times New Roman" w:hAnsi="Times New Roman"/>
                <w:sz w:val="28"/>
                <w:szCs w:val="28"/>
              </w:rPr>
              <w:t>ие поступлений налоговых и неналоговых доходов в бюджет муниципального округа на уровне утвержденных значений</w:t>
            </w:r>
          </w:p>
        </w:tc>
        <w:tc>
          <w:tcPr>
            <w:tcW w:w="2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годовая</w:t>
            </w:r>
          </w:p>
        </w:tc>
      </w:tr>
    </w:tbl>
    <w:p w:rsidR="0025345B" w:rsidRDefault="0025345B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345B" w:rsidRDefault="001A47AD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№1</w:t>
      </w:r>
    </w:p>
    <w:p w:rsidR="0025345B" w:rsidRDefault="001A47AD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25345B" w:rsidRDefault="001A47AD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муниципального округа Серебряные Пруды</w:t>
      </w:r>
    </w:p>
    <w:p w:rsidR="0025345B" w:rsidRDefault="001A47AD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Московской области «Управление имуществом</w:t>
      </w:r>
    </w:p>
    <w:p w:rsidR="0025345B" w:rsidRDefault="001A47AD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 муниципальными финансами»</w:t>
      </w:r>
    </w:p>
    <w:p w:rsidR="0025345B" w:rsidRDefault="001A47AD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Подпрограмма </w:t>
      </w:r>
      <w:r>
        <w:rPr>
          <w:rFonts w:ascii="Times New Roman" w:hAnsi="Times New Roman"/>
          <w:bCs/>
          <w:sz w:val="28"/>
          <w:szCs w:val="28"/>
          <w:lang w:val="en-US"/>
        </w:rPr>
        <w:t>1</w:t>
      </w:r>
    </w:p>
    <w:p w:rsidR="0025345B" w:rsidRDefault="001A47AD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«Эффективное управление имущественным комплексом»</w:t>
      </w:r>
    </w:p>
    <w:p w:rsidR="0025345B" w:rsidRDefault="001A47AD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муниципальной программы муниципального округа Серебряные Пруды Московской области</w:t>
      </w:r>
    </w:p>
    <w:p w:rsidR="0025345B" w:rsidRDefault="001A47AD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«Управление имуществом и муниципальными финансами»</w:t>
      </w:r>
    </w:p>
    <w:p w:rsidR="0025345B" w:rsidRDefault="0025345B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25345B" w:rsidRDefault="001A47AD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hyperlink r:id="rId10" w:tooltip="consultantplus://offline/ref=C5F57806D4652F9C0C7433B6229D4F803BDB9FBB3F1812110106D1DF45C84FAAADFD5A4FACABCAED4E2545E56945EB3D72E37D2ED614400E50Q2H" w:history="1">
        <w:r>
          <w:rPr>
            <w:rStyle w:val="aa"/>
            <w:rFonts w:ascii="Times New Roman" w:hAnsi="Times New Roman"/>
            <w:bCs/>
            <w:color w:val="auto"/>
            <w:sz w:val="28"/>
            <w:szCs w:val="28"/>
            <w:u w:val="none"/>
          </w:rPr>
          <w:t>Паспорт</w:t>
        </w:r>
      </w:hyperlink>
      <w:r>
        <w:rPr>
          <w:rFonts w:ascii="Times New Roman" w:hAnsi="Times New Roman"/>
          <w:bCs/>
          <w:sz w:val="28"/>
          <w:szCs w:val="28"/>
        </w:rPr>
        <w:t xml:space="preserve"> подпрограммы «Эффективное управление имущественным комплексом»</w:t>
      </w:r>
    </w:p>
    <w:tbl>
      <w:tblPr>
        <w:tblW w:w="15348" w:type="dxa"/>
        <w:jc w:val="center"/>
        <w:tblInd w:w="8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80"/>
        <w:gridCol w:w="1701"/>
        <w:gridCol w:w="1843"/>
        <w:gridCol w:w="1701"/>
        <w:gridCol w:w="1843"/>
        <w:gridCol w:w="1843"/>
        <w:gridCol w:w="1637"/>
      </w:tblGrid>
      <w:tr w:rsidR="0025345B">
        <w:trPr>
          <w:jc w:val="center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105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главы муниципального округа Серебряные Пруды Московской области – начальник территориального  управления </w:t>
            </w:r>
          </w:p>
          <w:p w:rsidR="0025345B" w:rsidRDefault="001A47A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Н. Се</w:t>
            </w:r>
            <w:r>
              <w:rPr>
                <w:rFonts w:ascii="Times New Roman" w:hAnsi="Times New Roman"/>
                <w:sz w:val="28"/>
                <w:szCs w:val="28"/>
              </w:rPr>
              <w:t>востьянова</w:t>
            </w:r>
          </w:p>
        </w:tc>
      </w:tr>
      <w:tr w:rsidR="0025345B">
        <w:trPr>
          <w:jc w:val="center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заказчик подпрограммы</w:t>
            </w:r>
          </w:p>
        </w:tc>
        <w:tc>
          <w:tcPr>
            <w:tcW w:w="105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муниципального округа Серебряные Пруды Московской области </w:t>
            </w:r>
          </w:p>
        </w:tc>
      </w:tr>
      <w:tr w:rsidR="0025345B">
        <w:trPr>
          <w:trHeight w:val="59"/>
          <w:jc w:val="center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Цели муниципальной подпрограммы</w:t>
            </w:r>
          </w:p>
        </w:tc>
        <w:tc>
          <w:tcPr>
            <w:tcW w:w="105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</w:t>
            </w:r>
            <w:proofErr w:type="gramEnd"/>
          </w:p>
        </w:tc>
      </w:tr>
      <w:tr w:rsidR="0025345B">
        <w:trPr>
          <w:trHeight w:val="46"/>
          <w:jc w:val="center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подпрограмм</w:t>
            </w:r>
          </w:p>
        </w:tc>
        <w:tc>
          <w:tcPr>
            <w:tcW w:w="105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Муниципальные заказчики подпрограмм</w:t>
            </w:r>
          </w:p>
        </w:tc>
      </w:tr>
      <w:tr w:rsidR="0025345B">
        <w:trPr>
          <w:trHeight w:val="889"/>
          <w:jc w:val="center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Подпрограмма 1 «Эффективное управление имущественным комплексом»</w:t>
            </w:r>
          </w:p>
        </w:tc>
        <w:tc>
          <w:tcPr>
            <w:tcW w:w="105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345B">
        <w:trPr>
          <w:trHeight w:val="43"/>
          <w:jc w:val="center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Краткая характеристика подпрограмм </w:t>
            </w:r>
          </w:p>
        </w:tc>
        <w:tc>
          <w:tcPr>
            <w:tcW w:w="105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</w:t>
            </w:r>
            <w:proofErr w:type="gramEnd"/>
          </w:p>
        </w:tc>
      </w:tr>
      <w:tr w:rsidR="0025345B">
        <w:trPr>
          <w:trHeight w:val="966"/>
          <w:jc w:val="center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bidi="en-US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bidi="en-US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bidi="en-US"/>
              </w:rPr>
              <w:t>2024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bidi="en-US"/>
              </w:rPr>
              <w:t>2025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bidi="en-US"/>
              </w:rPr>
              <w:t>2026 год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bidi="en-US"/>
              </w:rPr>
              <w:t>2027 год</w:t>
            </w:r>
          </w:p>
        </w:tc>
      </w:tr>
      <w:tr w:rsidR="0025345B">
        <w:trPr>
          <w:jc w:val="center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18425,00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bidi="en-US"/>
              </w:rPr>
              <w:t>3093,0</w:t>
            </w:r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bidi="en-US"/>
              </w:rPr>
              <w:t>4481,0</w:t>
            </w:r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bidi="en-US"/>
              </w:rPr>
              <w:t>3617,00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bidi="en-US"/>
              </w:rPr>
              <w:t>3617,00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bidi="en-US"/>
              </w:rPr>
              <w:t>3617,00</w:t>
            </w:r>
          </w:p>
        </w:tc>
      </w:tr>
      <w:tr w:rsidR="0025345B">
        <w:trPr>
          <w:jc w:val="center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0,00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0,00</w:t>
            </w:r>
          </w:p>
        </w:tc>
      </w:tr>
      <w:tr w:rsidR="0025345B">
        <w:trPr>
          <w:jc w:val="center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214230,41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41415,29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48815,21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49095,46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67840,11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9064,34</w:t>
            </w:r>
          </w:p>
        </w:tc>
      </w:tr>
      <w:tr w:rsidR="0025345B">
        <w:trPr>
          <w:jc w:val="center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средства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0,00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0,00</w:t>
            </w:r>
          </w:p>
        </w:tc>
      </w:tr>
      <w:tr w:rsidR="0025345B">
        <w:trPr>
          <w:jc w:val="center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232655,41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44508,29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51296,21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52712,46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71457,11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12681,34</w:t>
            </w:r>
          </w:p>
        </w:tc>
      </w:tr>
    </w:tbl>
    <w:p w:rsidR="0025345B" w:rsidRDefault="0025345B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25345B" w:rsidRDefault="001A47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2. Перечень мероприятий подпрограммы 1 «Эффективное управление имущественным комплексом»</w:t>
      </w:r>
    </w:p>
    <w:p w:rsidR="0025345B" w:rsidRDefault="0025345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866"/>
        <w:gridCol w:w="850"/>
        <w:gridCol w:w="1558"/>
        <w:gridCol w:w="1139"/>
        <w:gridCol w:w="1134"/>
        <w:gridCol w:w="995"/>
        <w:gridCol w:w="849"/>
        <w:gridCol w:w="142"/>
        <w:gridCol w:w="425"/>
        <w:gridCol w:w="142"/>
        <w:gridCol w:w="425"/>
        <w:gridCol w:w="142"/>
        <w:gridCol w:w="425"/>
        <w:gridCol w:w="142"/>
        <w:gridCol w:w="425"/>
        <w:gridCol w:w="992"/>
        <w:gridCol w:w="992"/>
        <w:gridCol w:w="1703"/>
      </w:tblGrid>
      <w:tr w:rsidR="0025345B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 исполнения мероприятия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(тыс. руб.)</w:t>
            </w:r>
          </w:p>
        </w:tc>
        <w:tc>
          <w:tcPr>
            <w:tcW w:w="7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финансирования по годам (тыс. руб.)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 выполнение мероприятия </w:t>
            </w:r>
          </w:p>
        </w:tc>
      </w:tr>
      <w:tr w:rsidR="0025345B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2023 год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</w:t>
            </w:r>
          </w:p>
        </w:tc>
        <w:tc>
          <w:tcPr>
            <w:tcW w:w="31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2025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2027 год 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345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25345B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Основное мероприятие 02. Управление имуществом, находящимся в муниципальной собственности и выполнение кадастровых работ</w:t>
            </w:r>
          </w:p>
          <w:p w:rsidR="0025345B" w:rsidRDefault="00253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2023-2027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г.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214230,41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41415,29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46815,21</w:t>
            </w:r>
          </w:p>
        </w:tc>
        <w:tc>
          <w:tcPr>
            <w:tcW w:w="31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49095,46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67840,11</w:t>
            </w: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9064,34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по имуществу; Отдел по земельным отношения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м; Отдел по жилищным вопросам; </w:t>
            </w:r>
          </w:p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координации ЖКХ, энергетики и благоустройства управления экономики и инвестиций; Отдел бухгалтерского учета управления по общим вопросам</w:t>
            </w:r>
          </w:p>
        </w:tc>
      </w:tr>
      <w:tr w:rsidR="0025345B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Средства бюджета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br/>
              <w:t>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0,00</w:t>
            </w:r>
          </w:p>
        </w:tc>
        <w:tc>
          <w:tcPr>
            <w:tcW w:w="31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0,00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345B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Средства федерального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0,00</w:t>
            </w:r>
          </w:p>
        </w:tc>
        <w:tc>
          <w:tcPr>
            <w:tcW w:w="31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0,00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345B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Средства бюджетов муниципальных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br/>
              <w:t xml:space="preserve">образований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br/>
              <w:t>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214230,41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41415,29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46815,21</w:t>
            </w:r>
          </w:p>
        </w:tc>
        <w:tc>
          <w:tcPr>
            <w:tcW w:w="31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49095,46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67840,11</w:t>
            </w: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9064,34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345B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Внебюджетные 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0,00</w:t>
            </w:r>
          </w:p>
        </w:tc>
        <w:tc>
          <w:tcPr>
            <w:tcW w:w="31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0,00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345B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Мероприятие 02.01.</w:t>
            </w:r>
          </w:p>
          <w:p w:rsidR="0025345B" w:rsidRDefault="001A47A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Расходы, связанные с владением, пользованием и распоряжением имуществом, находящимся в муниципальной собственности муниципального округа </w:t>
            </w:r>
          </w:p>
          <w:p w:rsidR="0025345B" w:rsidRDefault="002534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2023-2027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г.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</w:t>
            </w:r>
            <w:proofErr w:type="spellEnd"/>
            <w:proofErr w:type="gram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181685,74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34846,29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38652,54</w:t>
            </w:r>
          </w:p>
        </w:tc>
        <w:tc>
          <w:tcPr>
            <w:tcW w:w="31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43078,46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61903,11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3205,34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Отдел по имуществу; Отдел по земельным отношениям;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 xml:space="preserve">Отдел по жилищным вопросам; </w:t>
            </w:r>
          </w:p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Отдел координации ЖКХ, энергетики и благоустройства управления экономики и инвестиций; Отдел бухгалтерского учета управления по общим вопросам</w:t>
            </w:r>
          </w:p>
        </w:tc>
      </w:tr>
      <w:tr w:rsidR="0025345B">
        <w:trPr>
          <w:trHeight w:val="322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Средства бюджета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Московской области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31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345B" w:rsidRDefault="001A4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345B">
        <w:trPr>
          <w:trHeight w:val="322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Средства федерального бюджета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31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345B" w:rsidRDefault="001A4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345B">
        <w:trPr>
          <w:trHeight w:val="23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Средства бюджетов муниципальных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 xml:space="preserve">образований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>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181685,74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34846,29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38652,54</w:t>
            </w:r>
          </w:p>
        </w:tc>
        <w:tc>
          <w:tcPr>
            <w:tcW w:w="31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43078,46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61903,11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3205,34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345B">
        <w:trPr>
          <w:trHeight w:val="322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Внебюджетные средства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31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345B" w:rsidRDefault="001A4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345B">
        <w:trPr>
          <w:cantSplit/>
          <w:trHeight w:val="57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2023-2027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г.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</w:t>
            </w:r>
            <w:proofErr w:type="spellEnd"/>
            <w:proofErr w:type="gram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</w:pP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</w:pP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</w:pP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</w:pP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</w:pP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</w:pP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25345B" w:rsidRDefault="0025345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354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Итого 2023 год</w:t>
            </w: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</w:pP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</w:pP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</w:pP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</w:pP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</w:pP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</w:pPr>
          </w:p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354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Итого </w:t>
            </w:r>
          </w:p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2024 год</w:t>
            </w: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</w:pP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</w:pP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</w:pP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</w:pP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</w:pP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</w:pPr>
          </w:p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212</w:t>
            </w: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 2025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</w:t>
            </w: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302</w:t>
            </w: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</w:t>
            </w: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302</w:t>
            </w: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345B">
        <w:trPr>
          <w:trHeight w:val="1079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квартал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месяцев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мусяцев</w:t>
            </w:r>
            <w:proofErr w:type="spellEnd"/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345B">
        <w:trPr>
          <w:trHeight w:val="1082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302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345B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Мероприятие 02.02.</w:t>
            </w:r>
          </w:p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Взносы на капитальный ремонт общего имущества многоквартирных домов</w:t>
            </w: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2023-2027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г.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</w:t>
            </w:r>
            <w:proofErr w:type="spellEnd"/>
            <w:proofErr w:type="gram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32544,67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6569,00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8162,67</w:t>
            </w:r>
          </w:p>
        </w:tc>
        <w:tc>
          <w:tcPr>
            <w:tcW w:w="31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6017,00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5937,00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5859,00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345B">
        <w:trPr>
          <w:trHeight w:val="322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Средства бюджета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>Московской области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31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Отдел координации ЖКХ, энергетики и благоустройства управления экономики и инвестиций</w:t>
            </w:r>
          </w:p>
        </w:tc>
      </w:tr>
      <w:tr w:rsidR="0025345B">
        <w:trPr>
          <w:trHeight w:val="322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Средства федерального бюджета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31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345B" w:rsidRDefault="0025345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25345B">
        <w:trPr>
          <w:trHeight w:val="322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Средства бюджетов муниципальных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 xml:space="preserve">образований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>Московской области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32544,67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6569,00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8162,67</w:t>
            </w:r>
          </w:p>
        </w:tc>
        <w:tc>
          <w:tcPr>
            <w:tcW w:w="31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6017,00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5937,00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5859,00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345B" w:rsidRDefault="0025345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25345B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Внебюджетные 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31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25345B">
        <w:trPr>
          <w:trHeight w:val="907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Количество объектов, по которым произведена оплата взносов на капитальный ремонт, единиц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2023-2027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г.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</w:t>
            </w:r>
            <w:proofErr w:type="spellEnd"/>
            <w:proofErr w:type="gram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1385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Итого 2023 год</w:t>
            </w: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1385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Итого</w:t>
            </w:r>
          </w:p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2024 год</w:t>
            </w: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898</w:t>
            </w: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 2025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</w:t>
            </w: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</w:t>
            </w: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1385</w:t>
            </w: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</w:t>
            </w: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1385</w:t>
            </w:r>
          </w:p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345B" w:rsidRDefault="002534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25345B">
        <w:trPr>
          <w:trHeight w:val="495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квартал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мусяцев</w:t>
            </w:r>
            <w:proofErr w:type="spellEnd"/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345B" w:rsidRDefault="002534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25345B">
        <w:trPr>
          <w:trHeight w:val="322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highlight w:val="yellow"/>
                <w:lang w:eastAsia="en-US"/>
              </w:rPr>
              <w:t>898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highlight w:val="yellow"/>
                <w:lang w:eastAsia="en-US"/>
              </w:rPr>
              <w:t>898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highlight w:val="yellow"/>
                <w:lang w:eastAsia="en-US"/>
              </w:rPr>
              <w:t>898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highlight w:val="yellow"/>
                <w:lang w:eastAsia="en-US"/>
              </w:rPr>
              <w:t>898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highlight w:val="yellow"/>
                <w:lang w:eastAsia="en-US"/>
              </w:rPr>
              <w:t>898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345B" w:rsidRDefault="002534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25345B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Мероприятие 02.03.</w:t>
            </w:r>
          </w:p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Организация в соответствии с Федеральным законом от 24 июля 2007 № 221-ФЗ "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 кадастровой деятельности" выполнения комплексных кадастровых работ и утверждение карты-плана территории</w:t>
            </w: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2023-2027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г.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</w:t>
            </w:r>
            <w:proofErr w:type="spellEnd"/>
            <w:proofErr w:type="gram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31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345B">
        <w:trPr>
          <w:trHeight w:val="322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Средства бюджета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>Московской области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31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345B" w:rsidRDefault="0025345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25345B">
        <w:trPr>
          <w:trHeight w:val="322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Средства федерального бюджета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31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345B" w:rsidRDefault="0025345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25345B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Средства бюджетов муниципальных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 xml:space="preserve">образований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>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31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25345B">
        <w:trPr>
          <w:trHeight w:val="322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Внебюджетные средства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31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345B" w:rsidRDefault="0025345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25345B">
        <w:trPr>
          <w:trHeight w:val="322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Количество объектов, в отношении которых проведены кадастровые работы и утверждены карты-планы территорий, единиц</w:t>
            </w:r>
          </w:p>
          <w:p w:rsidR="0025345B" w:rsidRDefault="002534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2023-2027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г.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</w:t>
            </w:r>
            <w:proofErr w:type="spellEnd"/>
            <w:proofErr w:type="gram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  <w:p w:rsidR="0025345B" w:rsidRDefault="002534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X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  <w:p w:rsidR="0025345B" w:rsidRDefault="0025345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25345B" w:rsidRDefault="0025345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25345B" w:rsidRDefault="001A47AD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2023 год</w:t>
            </w: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2024 год</w:t>
            </w: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 2025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</w:t>
            </w: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</w:t>
            </w: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</w:t>
            </w: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 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345B" w:rsidRDefault="002534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25345B">
        <w:trPr>
          <w:trHeight w:val="322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квартал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мусяцев</w:t>
            </w:r>
            <w:proofErr w:type="spellEnd"/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345B" w:rsidRDefault="002534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25345B">
        <w:trPr>
          <w:trHeight w:val="322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345B" w:rsidRDefault="002534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25345B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Основное мероприятие 03. 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  <w:p w:rsidR="0025345B" w:rsidRDefault="00253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2534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5345B" w:rsidRDefault="002534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2023-2027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г.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</w:t>
            </w:r>
            <w:proofErr w:type="spellEnd"/>
            <w:proofErr w:type="gram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18425,00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3093,0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4481,0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31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3617,0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3617,0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3617,0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Отдел по земельным отношениям;</w:t>
            </w:r>
          </w:p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Отдел архитектуры, строительства, дорожного хозяйства и транспорта</w:t>
            </w:r>
          </w:p>
        </w:tc>
      </w:tr>
      <w:tr w:rsidR="0025345B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Средства бюджета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>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18425,00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3093,0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4481,0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31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3617,0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3617,0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3617,0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345B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Средства федерального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31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345B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Средства бюджетов муниципальных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 xml:space="preserve">образований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>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31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345B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Внебюджетные 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31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345B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Мероприятие 03.01.</w:t>
            </w:r>
          </w:p>
          <w:p w:rsidR="0025345B" w:rsidRDefault="001A47A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отношений, определения соответствия объектов жилищного строительства, присво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ения адресов и согласования перепланировки помещений</w:t>
            </w:r>
          </w:p>
          <w:p w:rsidR="0025345B" w:rsidRDefault="002534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2023-2027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г.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</w:t>
            </w:r>
            <w:proofErr w:type="spellEnd"/>
            <w:proofErr w:type="gram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18425,00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3093,0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4481,0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31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3617,0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3617,0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3617,0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Отдел по земельным отношениям;</w:t>
            </w:r>
          </w:p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Отдел архитектуры, строительства, дорожного хозяйства и транспорта</w:t>
            </w: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345B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Средства бюджета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18425,00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3093,0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4481,0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31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3617,0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3617,0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3617,0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345B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Средства федерального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31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345B">
        <w:trPr>
          <w:trHeight w:val="322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Средства бюджетов муниципальных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 xml:space="preserve">образований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>Московской области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31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25345B">
        <w:trPr>
          <w:trHeight w:val="42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Внебюджетные средства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31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25345B">
        <w:trPr>
          <w:trHeight w:val="42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2023-2027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г.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</w:t>
            </w:r>
            <w:proofErr w:type="spellEnd"/>
            <w:proofErr w:type="gram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  <w:p w:rsidR="0025345B" w:rsidRDefault="002534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4900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Итого 2023 год</w:t>
            </w: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1300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Итого</w:t>
            </w:r>
          </w:p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2024 год</w:t>
            </w: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1200</w:t>
            </w: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 2025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</w:t>
            </w: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</w:t>
            </w: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1200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</w:t>
            </w: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25345B">
        <w:trPr>
          <w:trHeight w:val="42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квартал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25345B">
        <w:trPr>
          <w:trHeight w:val="42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1200</w:t>
            </w: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25345B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  <w:p w:rsidR="0025345B" w:rsidRDefault="002534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2023-2027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г.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</w:t>
            </w:r>
            <w:proofErr w:type="spellEnd"/>
            <w:proofErr w:type="gram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31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Отдел по имуществу; Отдел по земельным отношениям;</w:t>
            </w:r>
          </w:p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Отдел архитектуры, строительства, дорожного хозяйства и транспорта</w:t>
            </w:r>
          </w:p>
        </w:tc>
      </w:tr>
      <w:tr w:rsidR="0025345B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Средства бюджета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>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31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345B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Средства федерального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31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345B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Средства бюджетов муниципальных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 xml:space="preserve">образований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31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345B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Внебюджетные 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31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345B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Мероприятие 04.01.</w:t>
            </w:r>
          </w:p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Обеспечение деятельности муниципальных органов в сфере земельно-имущественных отношений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2023-2027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г.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</w:t>
            </w:r>
            <w:proofErr w:type="spellEnd"/>
            <w:proofErr w:type="gram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31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Отдел по имуществу; Отдел по земельным отношениям;</w:t>
            </w:r>
          </w:p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Отдел архитектуры, строительства, дорожного хозяйства и транспорта</w:t>
            </w:r>
          </w:p>
        </w:tc>
      </w:tr>
      <w:tr w:rsidR="0025345B">
        <w:trPr>
          <w:trHeight w:val="322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Средства бюджета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>Московской области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31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345B">
        <w:trPr>
          <w:trHeight w:val="322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Средства федерального бюджета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31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345B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Средства бюджетов муниципальных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 xml:space="preserve">образований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>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31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345B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Внебюджетные 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31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345B">
        <w:trPr>
          <w:trHeight w:val="322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Количество объектов, в отношении которых обеспечивалась деятельность муниципальных органов в сфере земельно-имущественных отношений, единиц </w:t>
            </w: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2023-2027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г.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</w:t>
            </w:r>
            <w:proofErr w:type="spellEnd"/>
            <w:proofErr w:type="gram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2023 год</w:t>
            </w: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2024 год</w:t>
            </w: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 2025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22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</w:t>
            </w: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</w:t>
            </w: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 </w:t>
            </w:r>
          </w:p>
        </w:tc>
        <w:tc>
          <w:tcPr>
            <w:tcW w:w="17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345B">
        <w:trPr>
          <w:trHeight w:val="322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квартал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345B">
        <w:trPr>
          <w:trHeight w:val="322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5345B" w:rsidRDefault="0025345B">
      <w:pPr>
        <w:spacing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25345B" w:rsidRDefault="001A47AD">
      <w:pPr>
        <w:spacing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Методика  </w:t>
      </w:r>
      <w:proofErr w:type="gramStart"/>
      <w:r>
        <w:rPr>
          <w:rFonts w:ascii="Times New Roman" w:hAnsi="Times New Roman"/>
          <w:bCs/>
          <w:sz w:val="28"/>
          <w:szCs w:val="28"/>
        </w:rPr>
        <w:t>определения результатов выполнения мероприятий подпрограммы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25345B" w:rsidRDefault="001A47AD">
      <w:pPr>
        <w:spacing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«Эффективное управление имущественным комплексом»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1540"/>
        <w:gridCol w:w="1400"/>
        <w:gridCol w:w="1540"/>
        <w:gridCol w:w="2618"/>
        <w:gridCol w:w="1701"/>
        <w:gridCol w:w="5529"/>
      </w:tblGrid>
      <w:tr w:rsidR="0025345B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 подпрограммы X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 основного мероприятия YY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 мероприятия ZZ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результата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Порядок определения значений</w:t>
            </w:r>
          </w:p>
        </w:tc>
      </w:tr>
      <w:tr w:rsidR="0025345B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25345B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Значение результата определяется суммарно по количеству объектов, 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  </w:t>
            </w:r>
          </w:p>
        </w:tc>
      </w:tr>
      <w:tr w:rsidR="0025345B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объектов, по которым произведена оплата взносов на капитальный ремонт,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Значение результата определяется суммарно по количеству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объектов, по которым произведена оплата взносов на капитальный ремонт</w:t>
            </w:r>
          </w:p>
        </w:tc>
      </w:tr>
      <w:tr w:rsidR="0025345B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объектов, в отношении которых проведены кадастровые работы и утверждены карты-планы территорий, един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Значение результата определяется суммарно по количеству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объектов, в отношении которых проведены кадастровые работы и утверждены карты-планы территорий</w:t>
            </w:r>
          </w:p>
        </w:tc>
      </w:tr>
      <w:tr w:rsidR="0025345B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Значение результата определяется суммарно по количеству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оказанных услуг в области земельных отношений органами местног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 самоуправления муниципальных образований Московской области</w:t>
            </w:r>
          </w:p>
        </w:tc>
      </w:tr>
      <w:tr w:rsidR="0025345B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Количество объектов, в отношении которых обеспечивалась деятельность муниципальных органов в сфере земельно-имущественных отношений, единиц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Значение результата определяется суммарно по количеству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объектов, в отношении которых обеспечивалась деятельность муниципальных органов в сфере земельно-имущественных отношений</w:t>
            </w:r>
          </w:p>
        </w:tc>
      </w:tr>
    </w:tbl>
    <w:p w:rsidR="0025345B" w:rsidRDefault="0025345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345B" w:rsidRDefault="001A47AD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№2</w:t>
      </w:r>
    </w:p>
    <w:p w:rsidR="0025345B" w:rsidRDefault="001A47AD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25345B" w:rsidRDefault="001A47AD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муниципального округа Серебряные Пруды</w:t>
      </w:r>
    </w:p>
    <w:p w:rsidR="0025345B" w:rsidRDefault="001A47AD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Московской области «Управление имуществом</w:t>
      </w:r>
    </w:p>
    <w:p w:rsidR="0025345B" w:rsidRDefault="001A47AD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 муниципальными финансами»</w:t>
      </w:r>
    </w:p>
    <w:p w:rsidR="0025345B" w:rsidRDefault="001A47AD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Подпрограмма «Управление муниципальным долгом»</w:t>
      </w:r>
    </w:p>
    <w:p w:rsidR="0025345B" w:rsidRDefault="001A47AD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муниципальной программы муниципального округа Серебряные Пруды Московской области «Управление им</w:t>
      </w:r>
      <w:r>
        <w:rPr>
          <w:rFonts w:ascii="Times New Roman" w:hAnsi="Times New Roman"/>
          <w:bCs/>
          <w:sz w:val="28"/>
          <w:szCs w:val="28"/>
        </w:rPr>
        <w:t>уществом и муниципальными финансами»</w:t>
      </w:r>
    </w:p>
    <w:p w:rsidR="0025345B" w:rsidRDefault="001A47AD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1.Паспорт подпрограммы 3 «Управление муниципальным долгом»</w:t>
      </w:r>
    </w:p>
    <w:p w:rsidR="0025345B" w:rsidRDefault="001A47AD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15030" w:type="dxa"/>
        <w:tblInd w:w="62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332"/>
        <w:gridCol w:w="1579"/>
        <w:gridCol w:w="1750"/>
        <w:gridCol w:w="1377"/>
        <w:gridCol w:w="1358"/>
        <w:gridCol w:w="1350"/>
        <w:gridCol w:w="1417"/>
        <w:gridCol w:w="1417"/>
        <w:gridCol w:w="1450"/>
      </w:tblGrid>
      <w:tr w:rsidR="0025345B">
        <w:trPr>
          <w:trHeight w:val="1"/>
        </w:trPr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заказчик подпрограммы</w:t>
            </w:r>
          </w:p>
        </w:tc>
        <w:tc>
          <w:tcPr>
            <w:tcW w:w="1169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муниципального округа Серебряные Пруды Московской области </w:t>
            </w:r>
          </w:p>
        </w:tc>
      </w:tr>
      <w:tr w:rsidR="0025345B">
        <w:trPr>
          <w:trHeight w:val="1"/>
        </w:trPr>
        <w:tc>
          <w:tcPr>
            <w:tcW w:w="33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5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1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836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(тыс. рублей)</w:t>
            </w:r>
          </w:p>
        </w:tc>
      </w:tr>
      <w:tr w:rsidR="0025345B">
        <w:trPr>
          <w:trHeight w:val="1"/>
        </w:trPr>
        <w:tc>
          <w:tcPr>
            <w:tcW w:w="33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25345B">
        <w:trPr>
          <w:trHeight w:val="1"/>
        </w:trPr>
        <w:tc>
          <w:tcPr>
            <w:tcW w:w="33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муниципального округа Серебряные Пруды Московской области</w:t>
            </w:r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Всего:</w:t>
            </w:r>
          </w:p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66,73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58,60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539,30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5631,30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5296,00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11591,93</w:t>
            </w:r>
          </w:p>
        </w:tc>
      </w:tr>
      <w:tr w:rsidR="0025345B">
        <w:trPr>
          <w:trHeight w:val="1"/>
        </w:trPr>
        <w:tc>
          <w:tcPr>
            <w:tcW w:w="33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25345B">
        <w:trPr>
          <w:trHeight w:val="1"/>
        </w:trPr>
        <w:tc>
          <w:tcPr>
            <w:tcW w:w="33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25345B">
        <w:trPr>
          <w:trHeight w:val="1"/>
        </w:trPr>
        <w:tc>
          <w:tcPr>
            <w:tcW w:w="33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бюджета муниципального округа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66,73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58,60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539,30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5631,30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5296,00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11591,93</w:t>
            </w:r>
          </w:p>
        </w:tc>
      </w:tr>
      <w:tr w:rsidR="0025345B">
        <w:trPr>
          <w:trHeight w:val="1"/>
        </w:trPr>
        <w:tc>
          <w:tcPr>
            <w:tcW w:w="33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средства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</w:tbl>
    <w:p w:rsidR="0025345B" w:rsidRDefault="0025345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345B" w:rsidRDefault="001A47AD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2.Перечень мероприятий подпрограммы 3 «Управление муниципальным долгом»</w:t>
      </w:r>
    </w:p>
    <w:p w:rsidR="0025345B" w:rsidRDefault="0025345B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15030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709"/>
        <w:gridCol w:w="1844"/>
        <w:gridCol w:w="992"/>
        <w:gridCol w:w="2122"/>
        <w:gridCol w:w="993"/>
        <w:gridCol w:w="994"/>
        <w:gridCol w:w="994"/>
        <w:gridCol w:w="618"/>
        <w:gridCol w:w="188"/>
        <w:gridCol w:w="328"/>
        <w:gridCol w:w="173"/>
        <w:gridCol w:w="394"/>
        <w:gridCol w:w="142"/>
        <w:gridCol w:w="425"/>
        <w:gridCol w:w="567"/>
        <w:gridCol w:w="992"/>
        <w:gridCol w:w="1137"/>
        <w:gridCol w:w="1418"/>
      </w:tblGrid>
      <w:tr w:rsidR="0025345B">
        <w:trPr>
          <w:trHeight w:val="49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-392" w:right="-120" w:firstLine="39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25345B" w:rsidRDefault="001A47A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-392" w:right="-120" w:firstLine="39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 исполнения мероприятия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(тыс. руб.)</w:t>
            </w:r>
          </w:p>
        </w:tc>
        <w:tc>
          <w:tcPr>
            <w:tcW w:w="69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Объемы финансирования по годам 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 выполнение мероприятия </w:t>
            </w:r>
          </w:p>
        </w:tc>
      </w:tr>
      <w:tr w:rsidR="0025345B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2023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2024 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345B">
        <w:trPr>
          <w:trHeight w:val="2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B" w:rsidRDefault="001A47A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-505" w:right="-137" w:firstLine="50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B" w:rsidRDefault="001A47A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B" w:rsidRDefault="001A47A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B" w:rsidRDefault="001A47A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B" w:rsidRDefault="001A47A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B" w:rsidRDefault="001A47A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B" w:rsidRDefault="001A47A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B" w:rsidRDefault="001A47A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B" w:rsidRDefault="001A47A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B" w:rsidRDefault="001A47A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B" w:rsidRDefault="001A47A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25345B">
        <w:trPr>
          <w:trHeight w:val="28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Calibri" w:hAnsi="Times New Roman"/>
                <w:i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/>
                <w:iCs/>
                <w:sz w:val="28"/>
                <w:szCs w:val="28"/>
                <w:lang w:eastAsia="en-US"/>
              </w:rPr>
              <w:t>Основное мероприятие 01</w:t>
            </w:r>
          </w:p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Реализация мероприятий в рамках управления муниципальным долгом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100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2023-2027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11 591,</w:t>
            </w:r>
          </w:p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93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66,73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58,60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539,30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5 631,30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5 296,00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  <w:p w:rsidR="0025345B" w:rsidRDefault="001A47A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округа</w:t>
            </w:r>
          </w:p>
          <w:p w:rsidR="0025345B" w:rsidRDefault="0025345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28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100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28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100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28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100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Средства</w:t>
            </w:r>
          </w:p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бюджета</w:t>
            </w:r>
          </w:p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муниципального</w:t>
            </w:r>
          </w:p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11 591,</w:t>
            </w:r>
          </w:p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93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66,73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58,60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539,30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5 631,30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5 296,00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28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100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28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  <w:p w:rsidR="0025345B" w:rsidRDefault="0025345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i/>
                <w:iCs/>
                <w:sz w:val="28"/>
                <w:szCs w:val="28"/>
                <w:lang w:eastAsia="en-US"/>
              </w:rPr>
              <w:t>Мероприятие 01.01</w:t>
            </w:r>
          </w:p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Обслуживание муниципального долга по бюджетным кредитам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100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2023-2027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182,93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66,73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58,60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39,30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18,30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 </w:t>
            </w:r>
          </w:p>
          <w:p w:rsidR="0025345B" w:rsidRDefault="001A47A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округа</w:t>
            </w:r>
          </w:p>
          <w:p w:rsidR="0025345B" w:rsidRDefault="0025345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28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Calibri" w:hAnsi="Times New Roman"/>
                <w:bCs/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100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28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Calibri" w:hAnsi="Times New Roman"/>
                <w:bCs/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100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28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Calibri" w:hAnsi="Times New Roman"/>
                <w:bCs/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100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Средства</w:t>
            </w:r>
          </w:p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бюджета</w:t>
            </w:r>
          </w:p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городского</w:t>
            </w:r>
          </w:p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182,93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66,73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58,60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39,30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18,30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28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100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227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Отсутствие просроченной задолженности по бюджетным кредитам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100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8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2025 год</w:t>
            </w:r>
          </w:p>
        </w:tc>
        <w:tc>
          <w:tcPr>
            <w:tcW w:w="20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2026 год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2027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28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100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8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1 квартал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56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100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182,93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66,73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58,60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39,30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39,30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18,30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282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i/>
                <w:iCs/>
                <w:sz w:val="28"/>
                <w:szCs w:val="28"/>
                <w:lang w:eastAsia="en-US"/>
              </w:rPr>
              <w:t>Мероприятие 01.02</w:t>
            </w:r>
          </w:p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Обслуживание муниципального долга по коммерческим кредитам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100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2023-2027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11 409,</w:t>
            </w:r>
          </w:p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 xml:space="preserve"> 5613,00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5296,00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  <w:p w:rsidR="0025345B" w:rsidRDefault="0025345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28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Calibri" w:hAnsi="Times New Roman"/>
                <w:bCs/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100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28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Calibri" w:hAnsi="Times New Roman"/>
                <w:bCs/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100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28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Calibri" w:hAnsi="Times New Roman"/>
                <w:bCs/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100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Средства</w:t>
            </w:r>
          </w:p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бюджета</w:t>
            </w:r>
          </w:p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муниципального</w:t>
            </w:r>
          </w:p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11 409,00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5613,00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5296,00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Администрация муниципального округа</w:t>
            </w:r>
          </w:p>
          <w:p w:rsidR="0025345B" w:rsidRDefault="0025345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28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Calibri" w:hAnsi="Times New Roman"/>
                <w:bCs/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100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61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345B" w:rsidRDefault="0025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Отсутствие просроченной задолженности по коммерческим кредитам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год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2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25345B" w:rsidRDefault="001A47A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 по кварталам: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45B" w:rsidRDefault="001A47A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Администрация муниципального округа</w:t>
            </w:r>
          </w:p>
          <w:p w:rsidR="0025345B" w:rsidRDefault="0025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345B">
        <w:trPr>
          <w:trHeight w:val="23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345B" w:rsidRDefault="0025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345B" w:rsidRDefault="0025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345B" w:rsidRDefault="0025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345B" w:rsidRDefault="0025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345B" w:rsidRDefault="0025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345B" w:rsidRDefault="0025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345B" w:rsidRDefault="0025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6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квартал</w:t>
            </w:r>
          </w:p>
        </w:tc>
        <w:tc>
          <w:tcPr>
            <w:tcW w:w="56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полугодие</w:t>
            </w:r>
          </w:p>
        </w:tc>
        <w:tc>
          <w:tcPr>
            <w:tcW w:w="56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месяцев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месяцев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345B" w:rsidRDefault="0025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345B" w:rsidRDefault="0025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45B" w:rsidRDefault="0025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345B">
        <w:trPr>
          <w:trHeight w:val="46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345B" w:rsidRDefault="0025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345B" w:rsidRDefault="0025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345B" w:rsidRDefault="0025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345B" w:rsidRDefault="0025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11 409,</w:t>
            </w:r>
          </w:p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9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 xml:space="preserve"> 5613,00</w:t>
            </w:r>
          </w:p>
        </w:tc>
        <w:tc>
          <w:tcPr>
            <w:tcW w:w="113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5296,00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345B" w:rsidRDefault="00253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5345B" w:rsidRDefault="0025345B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345B" w:rsidRDefault="0025345B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5345B" w:rsidRDefault="001A47AD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3. Методика определения результатов выполнения мероприятий  </w:t>
      </w:r>
      <w:r>
        <w:rPr>
          <w:rFonts w:ascii="Times New Roman" w:hAnsi="Times New Roman"/>
          <w:sz w:val="28"/>
          <w:szCs w:val="28"/>
        </w:rPr>
        <w:t>подпрограммы «</w:t>
      </w:r>
      <w:r>
        <w:rPr>
          <w:rFonts w:ascii="Times New Roman" w:hAnsi="Times New Roman"/>
          <w:bCs/>
          <w:iCs/>
          <w:sz w:val="28"/>
          <w:szCs w:val="28"/>
        </w:rPr>
        <w:t>Управление муниципальными финансами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</w:r>
    </w:p>
    <w:p w:rsidR="0025345B" w:rsidRDefault="0025345B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tbl>
      <w:tblPr>
        <w:tblW w:w="15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060"/>
        <w:gridCol w:w="992"/>
        <w:gridCol w:w="851"/>
        <w:gridCol w:w="3545"/>
        <w:gridCol w:w="1419"/>
        <w:gridCol w:w="6680"/>
      </w:tblGrid>
      <w:tr w:rsidR="0025345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 подпрограммы 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 основного мероприятия YY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 мероприятия ZZ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Наименование результата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Порядок определения значений</w:t>
            </w:r>
          </w:p>
        </w:tc>
      </w:tr>
      <w:tr w:rsidR="0025345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Отсутствие просроченной задолженности по бюджетным кредитам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Тыс</w:t>
            </w:r>
            <w:proofErr w:type="spellEnd"/>
            <w:proofErr w:type="gram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.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руб.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 xml:space="preserve"> Определяется в соответствии </w:t>
            </w:r>
          </w:p>
          <w:p w:rsidR="0025345B" w:rsidRDefault="001A47A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 кредитным договором</w:t>
            </w:r>
          </w:p>
        </w:tc>
      </w:tr>
      <w:tr w:rsidR="0025345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Отсутствие просроченной задолженности по коммерческим кредитам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Тыс</w:t>
            </w:r>
            <w:proofErr w:type="spellEnd"/>
            <w:proofErr w:type="gram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.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руб.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 xml:space="preserve"> Определяется в соответствии </w:t>
            </w:r>
          </w:p>
          <w:p w:rsidR="0025345B" w:rsidRDefault="001A47A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 кредитным договором</w:t>
            </w:r>
          </w:p>
        </w:tc>
      </w:tr>
    </w:tbl>
    <w:p w:rsidR="0025345B" w:rsidRDefault="0025345B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5345B" w:rsidRDefault="001A47AD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№3</w:t>
      </w:r>
    </w:p>
    <w:p w:rsidR="0025345B" w:rsidRDefault="001A47AD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25345B" w:rsidRDefault="001A47AD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муниципального округа Серебряные Пруды</w:t>
      </w:r>
    </w:p>
    <w:p w:rsidR="0025345B" w:rsidRDefault="001A47AD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Московской области  «Управление имуществом</w:t>
      </w:r>
    </w:p>
    <w:p w:rsidR="0025345B" w:rsidRDefault="001A47AD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 муниципальными финансами»</w:t>
      </w:r>
    </w:p>
    <w:p w:rsidR="0025345B" w:rsidRDefault="001A47AD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Подпрограмма «Управление муниципальными финансами»</w:t>
      </w:r>
    </w:p>
    <w:p w:rsidR="0025345B" w:rsidRDefault="001A47AD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муниципальной программы «Управление имуществом и муниципальными финансами»</w:t>
      </w:r>
    </w:p>
    <w:p w:rsidR="0025345B" w:rsidRDefault="0025345B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5345B" w:rsidRDefault="001A47AD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Паспорт подпрограммы </w:t>
      </w:r>
      <w:r>
        <w:rPr>
          <w:rFonts w:ascii="Times New Roman" w:hAnsi="Times New Roman"/>
          <w:bCs/>
          <w:sz w:val="28"/>
          <w:szCs w:val="28"/>
          <w:lang w:val="en-US"/>
        </w:rPr>
        <w:t>IV</w:t>
      </w:r>
      <w:r>
        <w:rPr>
          <w:rFonts w:ascii="Times New Roman" w:hAnsi="Times New Roman"/>
          <w:bCs/>
          <w:sz w:val="28"/>
          <w:szCs w:val="28"/>
        </w:rPr>
        <w:t xml:space="preserve"> «Управление муниципальными финансами»</w:t>
      </w:r>
    </w:p>
    <w:p w:rsidR="0025345B" w:rsidRDefault="001A47AD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tbl>
      <w:tblPr>
        <w:tblW w:w="152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32"/>
        <w:gridCol w:w="2125"/>
        <w:gridCol w:w="2944"/>
        <w:gridCol w:w="1209"/>
        <w:gridCol w:w="1093"/>
        <w:gridCol w:w="1093"/>
        <w:gridCol w:w="1093"/>
        <w:gridCol w:w="1093"/>
        <w:gridCol w:w="2388"/>
      </w:tblGrid>
      <w:tr w:rsidR="0025345B">
        <w:trPr>
          <w:trHeight w:val="20"/>
        </w:trPr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заказчик подпрограммы</w:t>
            </w:r>
          </w:p>
        </w:tc>
        <w:tc>
          <w:tcPr>
            <w:tcW w:w="1303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Финансовое управление администрации муниципального округа Серебряные Пруды Московской области</w:t>
            </w:r>
          </w:p>
        </w:tc>
      </w:tr>
      <w:tr w:rsidR="0025345B">
        <w:trPr>
          <w:trHeight w:val="20"/>
        </w:trPr>
        <w:tc>
          <w:tcPr>
            <w:tcW w:w="22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 финансирования подпрограммы по годам реализации и главным распорядителям бюджетных средств,</w:t>
            </w:r>
          </w:p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</w:tc>
        <w:tc>
          <w:tcPr>
            <w:tcW w:w="21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распорядитель бюджетных средс</w:t>
            </w:r>
            <w:r>
              <w:rPr>
                <w:rFonts w:ascii="Times New Roman" w:hAnsi="Times New Roman"/>
                <w:sz w:val="28"/>
                <w:szCs w:val="28"/>
              </w:rPr>
              <w:t>тв</w:t>
            </w:r>
          </w:p>
          <w:p w:rsidR="0025345B" w:rsidRDefault="0025345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345B" w:rsidRDefault="0025345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796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 (тыс. рублей)</w:t>
            </w:r>
          </w:p>
          <w:p w:rsidR="0025345B" w:rsidRDefault="0025345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5345B">
        <w:trPr>
          <w:trHeight w:val="20"/>
        </w:trPr>
        <w:tc>
          <w:tcPr>
            <w:tcW w:w="22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3год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4год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5год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2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25345B">
        <w:trPr>
          <w:trHeight w:val="20"/>
        </w:trPr>
        <w:tc>
          <w:tcPr>
            <w:tcW w:w="22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Всего, в том числе: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5345B">
        <w:trPr>
          <w:trHeight w:val="20"/>
        </w:trPr>
        <w:tc>
          <w:tcPr>
            <w:tcW w:w="22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5345B">
        <w:trPr>
          <w:trHeight w:val="20"/>
        </w:trPr>
        <w:tc>
          <w:tcPr>
            <w:tcW w:w="22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5345B">
        <w:trPr>
          <w:trHeight w:val="20"/>
        </w:trPr>
        <w:tc>
          <w:tcPr>
            <w:tcW w:w="22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бюджета муниципального округа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5345B">
        <w:trPr>
          <w:trHeight w:val="20"/>
        </w:trPr>
        <w:tc>
          <w:tcPr>
            <w:tcW w:w="22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муниципального округа Серебряные Пруды Московской области</w:t>
            </w:r>
          </w:p>
        </w:tc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5345B" w:rsidRDefault="001A47A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25345B" w:rsidRDefault="0025345B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345B" w:rsidRDefault="001A47AD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Перечень мероприятий подпрограммы «Управление муниципальными финансами»</w:t>
      </w:r>
    </w:p>
    <w:p w:rsidR="0025345B" w:rsidRDefault="0025345B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165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816"/>
        <w:gridCol w:w="2162"/>
        <w:gridCol w:w="992"/>
        <w:gridCol w:w="1614"/>
        <w:gridCol w:w="1029"/>
        <w:gridCol w:w="25"/>
        <w:gridCol w:w="724"/>
        <w:gridCol w:w="10"/>
        <w:gridCol w:w="822"/>
        <w:gridCol w:w="9"/>
        <w:gridCol w:w="20"/>
        <w:gridCol w:w="681"/>
        <w:gridCol w:w="28"/>
        <w:gridCol w:w="539"/>
        <w:gridCol w:w="28"/>
        <w:gridCol w:w="539"/>
        <w:gridCol w:w="28"/>
        <w:gridCol w:w="567"/>
        <w:gridCol w:w="31"/>
        <w:gridCol w:w="513"/>
        <w:gridCol w:w="23"/>
        <w:gridCol w:w="962"/>
        <w:gridCol w:w="24"/>
        <w:gridCol w:w="6"/>
        <w:gridCol w:w="1010"/>
        <w:gridCol w:w="1963"/>
      </w:tblGrid>
      <w:tr w:rsidR="0025345B">
        <w:trPr>
          <w:trHeight w:val="497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ind w:left="-392" w:right="-120" w:firstLine="39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25345B" w:rsidRDefault="001A47AD">
            <w:pPr>
              <w:widowControl w:val="0"/>
              <w:spacing w:after="0" w:line="240" w:lineRule="auto"/>
              <w:ind w:left="-392" w:right="-120" w:firstLine="39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 исполнения мероприятия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10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(тыс. руб.)</w:t>
            </w:r>
          </w:p>
        </w:tc>
        <w:tc>
          <w:tcPr>
            <w:tcW w:w="656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Объемы финансирования по годам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(тыс. руб.)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 выполнение мероприятия </w:t>
            </w:r>
          </w:p>
        </w:tc>
      </w:tr>
      <w:tr w:rsidR="0025345B"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29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345B">
        <w:trPr>
          <w:trHeight w:val="26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B" w:rsidRDefault="001A47AD">
            <w:pPr>
              <w:widowControl w:val="0"/>
              <w:spacing w:after="0" w:line="240" w:lineRule="auto"/>
              <w:ind w:left="-505" w:right="-137" w:firstLine="50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25345B">
        <w:trPr>
          <w:trHeight w:val="413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Основное мероприятие 50</w:t>
            </w:r>
          </w:p>
          <w:p w:rsidR="0025345B" w:rsidRDefault="001A47AD">
            <w:pPr>
              <w:spacing w:after="0" w:line="240" w:lineRule="auto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Разработка проекта бюджета и исполнение бюджета муниципального округа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spacing w:after="0" w:line="240" w:lineRule="auto"/>
              <w:ind w:hanging="100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9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Финансовое управление</w:t>
            </w:r>
          </w:p>
        </w:tc>
      </w:tr>
      <w:tr w:rsidR="0025345B">
        <w:trPr>
          <w:trHeight w:val="450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spacing w:after="0" w:line="240" w:lineRule="auto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spacing w:after="0" w:line="240" w:lineRule="auto"/>
              <w:ind w:hanging="100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Средства бюджета Московской области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9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350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spacing w:after="0" w:line="240" w:lineRule="auto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spacing w:after="0" w:line="240" w:lineRule="auto"/>
              <w:ind w:hanging="100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Средства федерального бюджета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9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175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spacing w:after="0" w:line="240" w:lineRule="auto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spacing w:after="0" w:line="240" w:lineRule="auto"/>
              <w:ind w:hanging="100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Средства</w:t>
            </w:r>
          </w:p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бюджета</w:t>
            </w:r>
          </w:p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en-US"/>
              </w:rPr>
              <w:t>муниципального</w:t>
            </w:r>
          </w:p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9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238"/>
        </w:trPr>
        <w:tc>
          <w:tcPr>
            <w:tcW w:w="816" w:type="dxa"/>
            <w:vMerge/>
            <w:tcBorders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25345B" w:rsidRDefault="0025345B">
            <w:pPr>
              <w:spacing w:after="0" w:line="240" w:lineRule="auto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25345B" w:rsidRDefault="0025345B">
            <w:pPr>
              <w:spacing w:after="0" w:line="240" w:lineRule="auto"/>
              <w:ind w:hanging="100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983" w:type="dxa"/>
            <w:gridSpan w:val="11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243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  <w:p w:rsidR="0025345B" w:rsidRDefault="0025345B">
            <w:pPr>
              <w:widowControl w:val="0"/>
              <w:spacing w:after="0"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>Мероприятие 50.01</w:t>
            </w:r>
          </w:p>
          <w:p w:rsidR="0025345B" w:rsidRDefault="001A47AD">
            <w:pPr>
              <w:spacing w:after="0" w:line="240" w:lineRule="auto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Проведение работы с главными администраторами по представлению прогноза поступления доходов и исполнению бюджета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spacing w:after="0" w:line="240" w:lineRule="auto"/>
              <w:ind w:hanging="100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9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  <w:p w:rsidR="0025345B" w:rsidRDefault="001A47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Финансовое управление</w:t>
            </w:r>
          </w:p>
        </w:tc>
      </w:tr>
      <w:tr w:rsidR="0025345B">
        <w:trPr>
          <w:trHeight w:val="375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spacing w:after="0" w:line="240" w:lineRule="auto"/>
              <w:ind w:hanging="100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Средства бюджета Московской области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9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388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spacing w:after="0" w:line="240" w:lineRule="auto"/>
              <w:ind w:hanging="100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Средства федерального бюджета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9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500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spacing w:after="0" w:line="240" w:lineRule="auto"/>
              <w:ind w:hanging="100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Средства</w:t>
            </w:r>
          </w:p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бюджета</w:t>
            </w:r>
          </w:p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en-US"/>
              </w:rPr>
              <w:t>муниципального</w:t>
            </w:r>
          </w:p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9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714"/>
        </w:trPr>
        <w:tc>
          <w:tcPr>
            <w:tcW w:w="816" w:type="dxa"/>
            <w:vMerge/>
            <w:tcBorders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25345B" w:rsidRDefault="0025345B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25345B" w:rsidRDefault="0025345B">
            <w:pPr>
              <w:spacing w:after="0" w:line="240" w:lineRule="auto"/>
              <w:ind w:hanging="100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983" w:type="dxa"/>
            <w:gridSpan w:val="11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30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345B" w:rsidRDefault="00253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Проведение работы с главными администраторами по представлению прогноза поступления доходов и исполнению бюджета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х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х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7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 2023 год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7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22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 по кварталам:</w:t>
            </w:r>
          </w:p>
        </w:tc>
        <w:tc>
          <w:tcPr>
            <w:tcW w:w="10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  <w:p w:rsidR="0025345B" w:rsidRDefault="00253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345B" w:rsidRDefault="00253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345B">
        <w:trPr>
          <w:trHeight w:val="234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квартал</w:t>
            </w:r>
          </w:p>
        </w:tc>
        <w:tc>
          <w:tcPr>
            <w:tcW w:w="56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полугодие</w:t>
            </w:r>
          </w:p>
        </w:tc>
        <w:tc>
          <w:tcPr>
            <w:tcW w:w="626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месяцев</w:t>
            </w:r>
          </w:p>
        </w:tc>
        <w:tc>
          <w:tcPr>
            <w:tcW w:w="5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месяцев</w:t>
            </w:r>
          </w:p>
        </w:tc>
        <w:tc>
          <w:tcPr>
            <w:tcW w:w="1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345B">
        <w:trPr>
          <w:trHeight w:val="469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59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0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6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25345B" w:rsidRDefault="00253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25345B" w:rsidRDefault="00253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25345B" w:rsidRDefault="00253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345B">
        <w:trPr>
          <w:trHeight w:val="550"/>
        </w:trPr>
        <w:tc>
          <w:tcPr>
            <w:tcW w:w="816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2162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>Мероприятие 50.02</w:t>
            </w:r>
          </w:p>
          <w:p w:rsidR="0025345B" w:rsidRDefault="001A47AD">
            <w:pPr>
              <w:spacing w:after="0" w:line="240" w:lineRule="auto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 xml:space="preserve">Формирование прогноза поступлений налоговых и неналоговых доходов </w:t>
            </w:r>
            <w:proofErr w:type="gramStart"/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 местный бюджет на предстоящий месяц с разбивкой по дням в целях</w:t>
            </w:r>
            <w:proofErr w:type="gramEnd"/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 xml:space="preserve"> детального прогнозирования ассигнований для финансирования социально значимых расходов</w:t>
            </w: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spacing w:after="0" w:line="240" w:lineRule="auto"/>
              <w:ind w:hanging="100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02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759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31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974" w:type="dxa"/>
            <w:gridSpan w:val="10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09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16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63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Финансовое управление</w:t>
            </w:r>
          </w:p>
        </w:tc>
      </w:tr>
      <w:tr w:rsidR="0025345B">
        <w:trPr>
          <w:trHeight w:val="663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spacing w:after="0" w:line="240" w:lineRule="auto"/>
              <w:ind w:hanging="100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Средства бюджета Московской области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9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513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spacing w:after="0" w:line="240" w:lineRule="auto"/>
              <w:ind w:hanging="100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Средства федерального бюджета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9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463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spacing w:after="0" w:line="240" w:lineRule="auto"/>
              <w:ind w:hanging="100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Средства</w:t>
            </w:r>
          </w:p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бюджета</w:t>
            </w:r>
          </w:p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муниципального</w:t>
            </w:r>
          </w:p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9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1052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spacing w:after="0" w:line="240" w:lineRule="auto"/>
              <w:ind w:hanging="100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598"/>
        </w:trPr>
        <w:tc>
          <w:tcPr>
            <w:tcW w:w="81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 xml:space="preserve">Объем поступлений налоговых и неналоговых доходов в бюджет муниципального округа, </w:t>
            </w:r>
            <w:proofErr w:type="spellStart"/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тыс</w:t>
            </w:r>
            <w:proofErr w:type="gramStart"/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.р</w:t>
            </w:r>
            <w:proofErr w:type="gramEnd"/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уб</w:t>
            </w:r>
            <w:proofErr w:type="spellEnd"/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spacing w:after="0" w:line="240" w:lineRule="auto"/>
              <w:ind w:hanging="100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2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759" w:type="dxa"/>
            <w:gridSpan w:val="3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 2023 год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2268" w:type="dxa"/>
            <w:gridSpan w:val="8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 по кварталам:</w:t>
            </w:r>
          </w:p>
        </w:tc>
        <w:tc>
          <w:tcPr>
            <w:tcW w:w="986" w:type="dxa"/>
            <w:gridSpan w:val="2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196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675"/>
        </w:trPr>
        <w:tc>
          <w:tcPr>
            <w:tcW w:w="81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2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9" w:type="dxa"/>
            <w:gridSpan w:val="3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месяцев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месяцев</w:t>
            </w:r>
          </w:p>
        </w:tc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142"/>
        </w:trPr>
        <w:tc>
          <w:tcPr>
            <w:tcW w:w="81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2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3698730,00</w:t>
            </w:r>
          </w:p>
        </w:tc>
        <w:tc>
          <w:tcPr>
            <w:tcW w:w="759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tabs>
                <w:tab w:val="left" w:pos="301"/>
                <w:tab w:val="center" w:pos="388"/>
              </w:tabs>
              <w:spacing w:after="0" w:line="240" w:lineRule="auto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622339,00</w:t>
            </w:r>
          </w:p>
        </w:tc>
        <w:tc>
          <w:tcPr>
            <w:tcW w:w="851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656351,00</w:t>
            </w:r>
          </w:p>
        </w:tc>
        <w:tc>
          <w:tcPr>
            <w:tcW w:w="709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784814,00</w:t>
            </w:r>
          </w:p>
        </w:tc>
        <w:tc>
          <w:tcPr>
            <w:tcW w:w="567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tabs>
                <w:tab w:val="center" w:pos="185"/>
              </w:tabs>
              <w:spacing w:after="0" w:line="240" w:lineRule="auto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132421,00</w:t>
            </w:r>
          </w:p>
        </w:tc>
        <w:tc>
          <w:tcPr>
            <w:tcW w:w="567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302444,00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495776,00</w:t>
            </w:r>
          </w:p>
        </w:tc>
        <w:tc>
          <w:tcPr>
            <w:tcW w:w="56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784814,00</w:t>
            </w:r>
          </w:p>
        </w:tc>
        <w:tc>
          <w:tcPr>
            <w:tcW w:w="986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781645,00</w:t>
            </w:r>
          </w:p>
        </w:tc>
        <w:tc>
          <w:tcPr>
            <w:tcW w:w="1016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853581,00</w:t>
            </w:r>
          </w:p>
        </w:tc>
        <w:tc>
          <w:tcPr>
            <w:tcW w:w="196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541"/>
        </w:trPr>
        <w:tc>
          <w:tcPr>
            <w:tcW w:w="816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162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Основное мероприятие 51</w:t>
            </w:r>
          </w:p>
          <w:p w:rsidR="0025345B" w:rsidRDefault="001A47AD">
            <w:pPr>
              <w:spacing w:after="0" w:line="240" w:lineRule="auto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Снижение уровня задолженности по налоговым платежам</w:t>
            </w: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spacing w:after="0" w:line="240" w:lineRule="auto"/>
              <w:ind w:hanging="100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02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759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977" w:type="dxa"/>
            <w:gridSpan w:val="10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63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Управление экономики и инвестиций</w:t>
            </w:r>
          </w:p>
          <w:p w:rsidR="0025345B" w:rsidRDefault="001A47A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 xml:space="preserve"> </w:t>
            </w:r>
          </w:p>
          <w:p w:rsidR="0025345B" w:rsidRDefault="001A47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Финансовое управление</w:t>
            </w:r>
          </w:p>
        </w:tc>
      </w:tr>
      <w:tr w:rsidR="0025345B">
        <w:trPr>
          <w:trHeight w:val="338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spacing w:after="0" w:line="240" w:lineRule="auto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spacing w:after="0" w:line="240" w:lineRule="auto"/>
              <w:ind w:hanging="100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Средства бюджета Московской области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</w:tr>
      <w:tr w:rsidR="0025345B">
        <w:trPr>
          <w:trHeight w:val="262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spacing w:after="0" w:line="240" w:lineRule="auto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spacing w:after="0" w:line="240" w:lineRule="auto"/>
              <w:ind w:hanging="100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Средства федерального бюджета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</w:tr>
      <w:tr w:rsidR="0025345B">
        <w:trPr>
          <w:trHeight w:val="113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spacing w:after="0" w:line="240" w:lineRule="auto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spacing w:after="0" w:line="240" w:lineRule="auto"/>
              <w:ind w:hanging="100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Средства</w:t>
            </w:r>
          </w:p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бюджета</w:t>
            </w:r>
          </w:p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муниципального</w:t>
            </w:r>
          </w:p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</w:tr>
      <w:tr w:rsidR="0025345B">
        <w:trPr>
          <w:trHeight w:val="225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spacing w:after="0" w:line="240" w:lineRule="auto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spacing w:after="0" w:line="240" w:lineRule="auto"/>
              <w:ind w:hanging="100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</w:tr>
      <w:tr w:rsidR="0025345B">
        <w:trPr>
          <w:trHeight w:val="102"/>
        </w:trPr>
        <w:tc>
          <w:tcPr>
            <w:tcW w:w="816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2162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Мероприятие 51.01</w:t>
            </w:r>
          </w:p>
          <w:p w:rsidR="0025345B" w:rsidRDefault="001A47AD">
            <w:pPr>
              <w:spacing w:after="0" w:line="240" w:lineRule="auto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Разработка мероприятий, направленных на увеличение доходов и снижение задолженности по налоговым платежам</w:t>
            </w: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spacing w:after="0" w:line="240" w:lineRule="auto"/>
              <w:ind w:hanging="100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02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759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977" w:type="dxa"/>
            <w:gridSpan w:val="10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63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Управление экономики и инвестиций</w:t>
            </w:r>
          </w:p>
          <w:p w:rsidR="0025345B" w:rsidRDefault="001A47A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 xml:space="preserve"> </w:t>
            </w:r>
          </w:p>
          <w:p w:rsidR="0025345B" w:rsidRDefault="001A47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Финансовое управление</w:t>
            </w:r>
          </w:p>
        </w:tc>
      </w:tr>
      <w:tr w:rsidR="0025345B">
        <w:trPr>
          <w:trHeight w:val="138"/>
        </w:trPr>
        <w:tc>
          <w:tcPr>
            <w:tcW w:w="816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2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spacing w:after="0" w:line="240" w:lineRule="auto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spacing w:after="0" w:line="240" w:lineRule="auto"/>
              <w:ind w:hanging="100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Средства бюджета Московской области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63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</w:tr>
      <w:tr w:rsidR="0025345B">
        <w:trPr>
          <w:trHeight w:val="90"/>
        </w:trPr>
        <w:tc>
          <w:tcPr>
            <w:tcW w:w="816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2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spacing w:after="0" w:line="240" w:lineRule="auto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spacing w:after="0" w:line="240" w:lineRule="auto"/>
              <w:ind w:hanging="100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Средства федерального бюджета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63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</w:tr>
      <w:tr w:rsidR="0025345B">
        <w:trPr>
          <w:trHeight w:val="113"/>
        </w:trPr>
        <w:tc>
          <w:tcPr>
            <w:tcW w:w="816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2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spacing w:after="0" w:line="240" w:lineRule="auto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spacing w:after="0" w:line="240" w:lineRule="auto"/>
              <w:ind w:hanging="100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Средства</w:t>
            </w:r>
          </w:p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бюджета</w:t>
            </w:r>
          </w:p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муниципального</w:t>
            </w:r>
          </w:p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63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</w:tr>
      <w:tr w:rsidR="0025345B">
        <w:trPr>
          <w:trHeight w:val="1761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spacing w:after="0" w:line="240" w:lineRule="auto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spacing w:after="0" w:line="240" w:lineRule="auto"/>
              <w:ind w:hanging="100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</w:tr>
      <w:tr w:rsidR="0025345B">
        <w:trPr>
          <w:trHeight w:val="485"/>
        </w:trPr>
        <w:tc>
          <w:tcPr>
            <w:tcW w:w="8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 xml:space="preserve">Объем урегулированной задолженности по налоговым платежам, </w:t>
            </w:r>
            <w:proofErr w:type="spellStart"/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тыс</w:t>
            </w:r>
            <w:proofErr w:type="gramStart"/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.р</w:t>
            </w:r>
            <w:proofErr w:type="gramEnd"/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уб</w:t>
            </w:r>
            <w:proofErr w:type="spellEnd"/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ind w:hanging="100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val="en-US" w:eastAsia="en-US"/>
              </w:rPr>
              <w:t>X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X</w:t>
            </w:r>
          </w:p>
        </w:tc>
        <w:tc>
          <w:tcPr>
            <w:tcW w:w="102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749" w:type="dxa"/>
            <w:gridSpan w:val="2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год</w:t>
            </w:r>
          </w:p>
        </w:tc>
        <w:tc>
          <w:tcPr>
            <w:tcW w:w="861" w:type="dxa"/>
            <w:gridSpan w:val="4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</w:t>
            </w:r>
          </w:p>
        </w:tc>
        <w:tc>
          <w:tcPr>
            <w:tcW w:w="709" w:type="dxa"/>
            <w:gridSpan w:val="2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 2025</w:t>
            </w:r>
          </w:p>
        </w:tc>
        <w:tc>
          <w:tcPr>
            <w:tcW w:w="2268" w:type="dxa"/>
            <w:gridSpan w:val="8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 по кварталам:</w:t>
            </w:r>
          </w:p>
        </w:tc>
        <w:tc>
          <w:tcPr>
            <w:tcW w:w="992" w:type="dxa"/>
            <w:gridSpan w:val="3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</w:t>
            </w:r>
          </w:p>
          <w:p w:rsidR="0025345B" w:rsidRDefault="00253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0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</w:t>
            </w:r>
          </w:p>
        </w:tc>
        <w:tc>
          <w:tcPr>
            <w:tcW w:w="196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1110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2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9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" w:type="dxa"/>
            <w:gridSpan w:val="4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месяцев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месяцев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142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2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2200,00</w:t>
            </w:r>
          </w:p>
        </w:tc>
        <w:tc>
          <w:tcPr>
            <w:tcW w:w="749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1500,00</w:t>
            </w:r>
          </w:p>
        </w:tc>
        <w:tc>
          <w:tcPr>
            <w:tcW w:w="861" w:type="dxa"/>
            <w:gridSpan w:val="4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1700,00</w:t>
            </w:r>
          </w:p>
        </w:tc>
        <w:tc>
          <w:tcPr>
            <w:tcW w:w="709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2000,00</w:t>
            </w:r>
          </w:p>
          <w:p w:rsidR="0025345B" w:rsidRDefault="0025345B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200,00</w:t>
            </w:r>
          </w:p>
        </w:tc>
        <w:tc>
          <w:tcPr>
            <w:tcW w:w="567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500,00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950,00</w:t>
            </w:r>
          </w:p>
        </w:tc>
        <w:tc>
          <w:tcPr>
            <w:tcW w:w="56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2000,00</w:t>
            </w:r>
          </w:p>
        </w:tc>
        <w:tc>
          <w:tcPr>
            <w:tcW w:w="992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2200,00</w:t>
            </w:r>
          </w:p>
        </w:tc>
        <w:tc>
          <w:tcPr>
            <w:tcW w:w="10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2200,00</w:t>
            </w:r>
          </w:p>
        </w:tc>
        <w:tc>
          <w:tcPr>
            <w:tcW w:w="196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</w:tbl>
    <w:p w:rsidR="0025345B" w:rsidRDefault="0025345B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5345B" w:rsidRDefault="001A47AD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3. Методика определения результатов выполнения мероприятий  </w:t>
      </w:r>
      <w:r>
        <w:rPr>
          <w:rFonts w:ascii="Times New Roman" w:hAnsi="Times New Roman"/>
          <w:sz w:val="28"/>
          <w:szCs w:val="28"/>
        </w:rPr>
        <w:t>подпрограммы «</w:t>
      </w:r>
      <w:r>
        <w:rPr>
          <w:rFonts w:ascii="Times New Roman" w:hAnsi="Times New Roman"/>
          <w:bCs/>
          <w:iCs/>
          <w:sz w:val="28"/>
          <w:szCs w:val="28"/>
        </w:rPr>
        <w:t>Управление имуществом и муниципальными финансами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</w:r>
    </w:p>
    <w:p w:rsidR="0025345B" w:rsidRDefault="0025345B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2337"/>
        <w:gridCol w:w="2056"/>
        <w:gridCol w:w="2105"/>
        <w:gridCol w:w="3785"/>
        <w:gridCol w:w="1471"/>
        <w:gridCol w:w="2829"/>
      </w:tblGrid>
      <w:tr w:rsidR="0025345B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 подпрограммы X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 основного мероприятия YY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 мероприятия ZZ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Наименование результата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Порядок определения значений</w:t>
            </w:r>
          </w:p>
        </w:tc>
      </w:tr>
      <w:tr w:rsidR="0025345B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50.01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Проведение работы с главными администраторами по представлению прогноза поступления доходов и исполнению бюджета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Тыс</w:t>
            </w:r>
            <w:proofErr w:type="spellEnd"/>
            <w:proofErr w:type="gram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.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руб.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Проводится работа с главными администраторами по представлению прогноза поступления доходов и исполнению бюджета</w:t>
            </w:r>
          </w:p>
        </w:tc>
      </w:tr>
      <w:tr w:rsidR="0025345B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50.02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 xml:space="preserve">Объем поступлений налоговых и неналоговых доходов в бюджет муниципального округа 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Определяется на основании данных, пр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едставленных главными администраторами доходов бюджета  </w:t>
            </w:r>
          </w:p>
        </w:tc>
      </w:tr>
      <w:tr w:rsidR="0025345B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51.01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Объем урегулированной задолженности по налоговым платежам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Определяется на основании данных, представленных 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МРИ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ФНС России №9 Московской области</w:t>
            </w:r>
          </w:p>
        </w:tc>
      </w:tr>
    </w:tbl>
    <w:p w:rsidR="0025345B" w:rsidRDefault="0025345B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345B" w:rsidRDefault="0025345B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5345B" w:rsidRDefault="001A47AD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№4 </w:t>
      </w:r>
    </w:p>
    <w:p w:rsidR="0025345B" w:rsidRDefault="001A47AD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25345B" w:rsidRDefault="001A47AD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муниципального округа Серебряные Пруды</w:t>
      </w:r>
    </w:p>
    <w:p w:rsidR="0025345B" w:rsidRDefault="001A47AD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Московской области  «Управление имуществом</w:t>
      </w:r>
    </w:p>
    <w:p w:rsidR="0025345B" w:rsidRDefault="001A47AD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 муниципальными финансами» </w:t>
      </w:r>
    </w:p>
    <w:p w:rsidR="0025345B" w:rsidRDefault="001A47AD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Подпрограмма 5 «Обеспечивающая подпрограмма»</w:t>
      </w:r>
    </w:p>
    <w:p w:rsidR="0025345B" w:rsidRDefault="001A47AD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муниципальной программы «Управление имуществом и муниципальными финансами» муниципального округа Серебряные Пруды Московской области</w:t>
      </w:r>
    </w:p>
    <w:p w:rsidR="0025345B" w:rsidRDefault="0025345B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5345B" w:rsidRDefault="001A47AD">
      <w:pPr>
        <w:widowControl w:val="0"/>
        <w:numPr>
          <w:ilvl w:val="0"/>
          <w:numId w:val="7"/>
        </w:numPr>
        <w:spacing w:after="0" w:line="240" w:lineRule="auto"/>
        <w:ind w:left="144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Паспорт подпрограммы «Обеспечивающая подпрограмма»</w:t>
      </w:r>
    </w:p>
    <w:p w:rsidR="0025345B" w:rsidRDefault="0025345B">
      <w:pPr>
        <w:widowControl w:val="0"/>
        <w:spacing w:after="0" w:line="240" w:lineRule="auto"/>
        <w:ind w:left="360"/>
        <w:rPr>
          <w:rFonts w:ascii="Times New Roman" w:hAnsi="Times New Roman"/>
          <w:bCs/>
          <w:sz w:val="28"/>
          <w:szCs w:val="28"/>
        </w:rPr>
      </w:pPr>
    </w:p>
    <w:tbl>
      <w:tblPr>
        <w:tblpPr w:leftFromText="180" w:rightFromText="180" w:vertAnchor="text" w:horzAnchor="margin" w:tblpY="19"/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1"/>
        <w:gridCol w:w="1984"/>
        <w:gridCol w:w="1763"/>
        <w:gridCol w:w="1418"/>
        <w:gridCol w:w="1633"/>
        <w:gridCol w:w="1350"/>
        <w:gridCol w:w="1269"/>
        <w:gridCol w:w="1388"/>
        <w:gridCol w:w="1305"/>
      </w:tblGrid>
      <w:tr w:rsidR="0025345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Муниципальный заказчик подпрограммы</w:t>
            </w:r>
          </w:p>
        </w:tc>
        <w:tc>
          <w:tcPr>
            <w:tcW w:w="121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Администрация муниципального округ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 Серебряные Пруды Московской области</w:t>
            </w:r>
          </w:p>
        </w:tc>
      </w:tr>
      <w:tr w:rsidR="0025345B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ind w:left="-62" w:firstLine="6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Главный распорядитель бюджетных средств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Источник финансирования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Расходы (тыс. рублей)</w:t>
            </w:r>
          </w:p>
        </w:tc>
      </w:tr>
      <w:tr w:rsidR="0025345B"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2024год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2025год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2026год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2027 год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Итого</w:t>
            </w:r>
          </w:p>
        </w:tc>
      </w:tr>
      <w:tr w:rsidR="0025345B"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45B" w:rsidRDefault="0025345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Администрация муниципального округа Серебряные Пруды Московской области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Всего:</w:t>
            </w:r>
          </w:p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261 593,01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313899,88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297181,63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68457,46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65810,15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1006942,18</w:t>
            </w:r>
          </w:p>
        </w:tc>
      </w:tr>
      <w:tr w:rsidR="0025345B">
        <w:trPr>
          <w:trHeight w:val="926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0,00</w:t>
            </w:r>
          </w:p>
        </w:tc>
      </w:tr>
      <w:tr w:rsidR="0025345B"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0,00</w:t>
            </w:r>
          </w:p>
        </w:tc>
      </w:tr>
      <w:tr w:rsidR="0025345B"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Средства бюджета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261 593,01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313899,88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297181,63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68457,46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65810,15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1006942,18</w:t>
            </w:r>
          </w:p>
        </w:tc>
      </w:tr>
      <w:tr w:rsidR="0025345B"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B" w:rsidRDefault="00253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0,00</w:t>
            </w:r>
          </w:p>
        </w:tc>
      </w:tr>
    </w:tbl>
    <w:p w:rsidR="0025345B" w:rsidRDefault="0025345B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345B" w:rsidRDefault="0025345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345B" w:rsidRDefault="001A47AD">
      <w:pPr>
        <w:pStyle w:val="af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мероприятий подпрограммы 5 «Обеспечивающая подпрограмма»</w:t>
      </w:r>
    </w:p>
    <w:p w:rsidR="0025345B" w:rsidRDefault="0025345B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tbl>
      <w:tblPr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0"/>
        <w:gridCol w:w="1672"/>
        <w:gridCol w:w="850"/>
        <w:gridCol w:w="1276"/>
        <w:gridCol w:w="1701"/>
        <w:gridCol w:w="1559"/>
        <w:gridCol w:w="1560"/>
        <w:gridCol w:w="1417"/>
        <w:gridCol w:w="1418"/>
        <w:gridCol w:w="1417"/>
        <w:gridCol w:w="1559"/>
      </w:tblGrid>
      <w:tr w:rsidR="0025345B">
        <w:trPr>
          <w:trHeight w:val="497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line="240" w:lineRule="auto"/>
              <w:ind w:left="-392" w:right="-120" w:firstLine="39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25345B" w:rsidRDefault="001A47AD">
            <w:pPr>
              <w:widowControl w:val="0"/>
              <w:spacing w:line="240" w:lineRule="auto"/>
              <w:ind w:left="-392" w:right="-120" w:firstLine="39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line="240" w:lineRule="auto"/>
              <w:ind w:firstLine="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(тыс. руб.)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Объемы финансирования по годам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 выполнение мероприятия </w:t>
            </w:r>
          </w:p>
        </w:tc>
      </w:tr>
      <w:tr w:rsidR="0025345B"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2023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345B">
        <w:trPr>
          <w:trHeight w:val="31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B" w:rsidRDefault="001A47AD">
            <w:pPr>
              <w:widowControl w:val="0"/>
              <w:spacing w:line="240" w:lineRule="auto"/>
              <w:ind w:left="-505" w:right="-137" w:firstLine="50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B" w:rsidRDefault="001A47A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B" w:rsidRDefault="001A47A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B" w:rsidRDefault="001A47A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B" w:rsidRDefault="001A47A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B" w:rsidRDefault="001A47A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B" w:rsidRDefault="001A47A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B" w:rsidRDefault="001A47A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B" w:rsidRDefault="001A47A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B" w:rsidRDefault="001A47A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B" w:rsidRDefault="001A47A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25345B">
        <w:trPr>
          <w:trHeight w:val="282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Основное мероприятие 01</w:t>
            </w:r>
          </w:p>
          <w:p w:rsidR="0025345B" w:rsidRDefault="001A47AD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ind w:hanging="10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2023-2027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1006185,42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261 348,12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313586,50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296983,20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68457,46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65810,15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муниципального округа Серебряные Пруды Московской области</w:t>
            </w:r>
          </w:p>
        </w:tc>
      </w:tr>
      <w:tr w:rsidR="0025345B">
        <w:trPr>
          <w:trHeight w:val="282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ind w:hanging="10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282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ind w:hanging="10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282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ind w:hanging="10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Средства бюджета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1006185,42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261 348,12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313586,50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296983,20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68457,46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65810,15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282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ind w:hanging="10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726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Мероприятие 01.01 </w:t>
            </w:r>
          </w:p>
          <w:p w:rsidR="0025345B" w:rsidRDefault="001A47AD">
            <w:pPr>
              <w:spacing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Функционирование высшего должностного лица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ind w:hanging="10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16298,40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2194,00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2358,40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6664,00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2541,00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2541,00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Администрация муниципального округа</w:t>
            </w:r>
          </w:p>
        </w:tc>
      </w:tr>
      <w:tr w:rsidR="0025345B">
        <w:trPr>
          <w:trHeight w:val="676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ind w:hanging="10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50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ind w:hanging="10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325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ind w:hanging="10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Средства бюджета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16298,40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2194,00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2358,40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6664,00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2541,00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2541,00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388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ind w:hanging="10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282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Мероприятие 01.02</w:t>
            </w:r>
          </w:p>
          <w:p w:rsidR="0025345B" w:rsidRDefault="001A47AD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Расходы на обеспечение деятельности администрации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ind w:hanging="10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2023-2027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458401,87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103 408,11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136743,75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141197,80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39849,76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37202,45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1A47AD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муниципального округа Серебряные Пруды Московской области</w:t>
            </w:r>
          </w:p>
        </w:tc>
      </w:tr>
      <w:tr w:rsidR="0025345B">
        <w:trPr>
          <w:trHeight w:val="282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ind w:hanging="10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282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ind w:hanging="10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282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ind w:hanging="10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Средства бюджета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458401,87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103 408,11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136743,75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141197,80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39849,76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37202,45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1327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ind w:hanging="10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282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Мероприятие 01.05</w:t>
            </w:r>
          </w:p>
          <w:p w:rsidR="0025345B" w:rsidRDefault="001A47AD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Обеспечение деятельности финансового органа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ind w:hanging="10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2023-2027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92790,10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18 733,66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23901,54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24332,90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12911,00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12911,00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бюджетного учёта и отчётности и исполнения бюджета финансового управления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</w:tc>
      </w:tr>
      <w:tr w:rsidR="0025345B">
        <w:trPr>
          <w:trHeight w:val="282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ind w:hanging="10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282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ind w:hanging="10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282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ind w:hanging="10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Средства бюджета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92790,10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18 733,66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23901,54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24332,90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12911,00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12911,00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736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ind w:hanging="10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1266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Мероприятие 01.06</w:t>
            </w:r>
          </w:p>
          <w:p w:rsidR="0025345B" w:rsidRDefault="001A47AD">
            <w:pPr>
              <w:spacing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175108,68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52002,60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61906,28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54046,00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3576,90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3576,90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муниципального округа</w:t>
            </w:r>
          </w:p>
        </w:tc>
      </w:tr>
      <w:tr w:rsidR="0025345B">
        <w:trPr>
          <w:trHeight w:val="1076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345B">
        <w:trPr>
          <w:trHeight w:val="1177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345B">
        <w:trPr>
          <w:trHeight w:val="1427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Средства бюджета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175108,68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52002,60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61906,28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54046,00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3576,90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3576,90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345B">
        <w:trPr>
          <w:trHeight w:val="1853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345B">
        <w:trPr>
          <w:trHeight w:val="282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Мероприятие 01.07</w:t>
            </w:r>
          </w:p>
          <w:p w:rsidR="0025345B" w:rsidRDefault="001A47AD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2023-2027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191935,59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57 659,60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67923,98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53183,41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6584,30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6584,30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«Служба обеспечения муниципального округа Серебряные Пруды»</w:t>
            </w:r>
          </w:p>
        </w:tc>
      </w:tr>
      <w:tr w:rsidR="0025345B">
        <w:trPr>
          <w:trHeight w:val="282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ind w:hanging="10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604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ind w:hanging="10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282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ind w:hanging="10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Средства бюджета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191935,59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57 659,60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67923,98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53183,41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6584,30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6584,30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282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ind w:hanging="10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288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Мероприятие 01.08</w:t>
            </w:r>
          </w:p>
          <w:p w:rsidR="0025345B" w:rsidRDefault="001A47AD">
            <w:pPr>
              <w:spacing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2023-2027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234,58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муниципального округа</w:t>
            </w:r>
          </w:p>
        </w:tc>
      </w:tr>
      <w:tr w:rsidR="0025345B">
        <w:trPr>
          <w:trHeight w:val="237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326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275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Средства бюджета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234,58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313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275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1.8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Мероприятие 01.09</w:t>
            </w:r>
          </w:p>
          <w:p w:rsidR="0025345B" w:rsidRDefault="001A47AD">
            <w:pPr>
              <w:spacing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Взносы в уставной капитал муниципальных предприятий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2023-2024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муниципального округа</w:t>
            </w:r>
          </w:p>
        </w:tc>
      </w:tr>
      <w:tr w:rsidR="0025345B">
        <w:trPr>
          <w:trHeight w:val="262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301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313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Средства бюджета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313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256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1.9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Мероприятие 01.10</w:t>
            </w:r>
          </w:p>
          <w:p w:rsidR="0025345B" w:rsidRDefault="001A47AD">
            <w:pPr>
              <w:spacing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Взносы в общественные организации (Уплата членских взносов членами Совета муниципальных образований Московской области)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2023-2027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36,50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муниципального округа</w:t>
            </w:r>
          </w:p>
        </w:tc>
      </w:tr>
      <w:tr w:rsidR="0025345B">
        <w:trPr>
          <w:trHeight w:val="301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288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232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Средства бюджета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36,50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313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237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1.10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Мероприятие 01.16</w:t>
            </w:r>
          </w:p>
          <w:p w:rsidR="0025345B" w:rsidRDefault="001A47AD">
            <w:pPr>
              <w:spacing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2023-2027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9708,87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1748,35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1837,52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2041,00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2041,00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2041,00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муниципального округа</w:t>
            </w:r>
          </w:p>
        </w:tc>
      </w:tr>
      <w:tr w:rsidR="0025345B">
        <w:trPr>
          <w:trHeight w:val="313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244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301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Средства бюджета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9708,87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1748,35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1837,52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2041,00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2041,00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2041,00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388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256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1.11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Мероприятие 01.17</w:t>
            </w:r>
          </w:p>
          <w:p w:rsidR="0025345B" w:rsidRDefault="001A47AD">
            <w:pPr>
              <w:spacing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2023-2027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49522,92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13537,01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18860,21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15415,70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855,00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1A47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муниципального округа</w:t>
            </w:r>
          </w:p>
        </w:tc>
      </w:tr>
      <w:tr w:rsidR="0025345B">
        <w:trPr>
          <w:trHeight w:val="301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288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257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Средства бюджета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49522,92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13537,01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18860,21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15415,70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855,00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301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282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Основное мероприятие 03</w:t>
            </w:r>
          </w:p>
          <w:p w:rsidR="0025345B" w:rsidRDefault="001A47AD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2023-2027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756,76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244,89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313,38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Администрация муниципального округа</w:t>
            </w:r>
          </w:p>
        </w:tc>
      </w:tr>
      <w:tr w:rsidR="0025345B">
        <w:trPr>
          <w:trHeight w:val="282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ind w:hanging="10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621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ind w:hanging="10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282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ind w:hanging="10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Средства бюджета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756,76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244,89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313,38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282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ind w:hanging="10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282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Мероприятие 03.01</w:t>
            </w:r>
          </w:p>
          <w:p w:rsidR="0025345B" w:rsidRDefault="001A47AD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Организация и проведение 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2023-2027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400,10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138,10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</w:p>
        </w:tc>
      </w:tr>
      <w:tr w:rsidR="0025345B">
        <w:trPr>
          <w:trHeight w:val="282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ind w:hanging="10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282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ind w:hanging="10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282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ind w:hanging="10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Средства бюджета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400,10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138,10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муниципального округа Серебряные Пруды </w:t>
            </w:r>
          </w:p>
        </w:tc>
      </w:tr>
      <w:tr w:rsidR="0025345B">
        <w:trPr>
          <w:trHeight w:val="282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ind w:hanging="10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440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Мероприятие 03.02</w:t>
            </w:r>
          </w:p>
          <w:p w:rsidR="0025345B" w:rsidRDefault="001A47AD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Организация работы по повышению квалификации муниципальных служащих и работников муниципальных учреждений, в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>. участие в краткосрочных семинарах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2023-2027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356,66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204,49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91,78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60,39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1A47AD">
            <w:pPr>
              <w:widowControl w:val="0"/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муниципального округа Серебряные Пруды </w:t>
            </w:r>
          </w:p>
        </w:tc>
      </w:tr>
      <w:tr w:rsidR="0025345B">
        <w:trPr>
          <w:trHeight w:val="440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ind w:hanging="10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440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ind w:hanging="10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440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ind w:hanging="10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Средства бюджета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376,66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204,49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91,78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80,39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5345B">
        <w:trPr>
          <w:trHeight w:val="282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ind w:left="-604"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25345B">
            <w:pPr>
              <w:spacing w:line="240" w:lineRule="auto"/>
              <w:ind w:hanging="10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45B" w:rsidRDefault="001A47A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B" w:rsidRDefault="0025345B">
            <w:pPr>
              <w:widowControl w:val="0"/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</w:tbl>
    <w:p w:rsidR="0025345B" w:rsidRDefault="001A47A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25345B" w:rsidRDefault="0025345B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25345B">
      <w:pgSz w:w="16839" w:h="11907" w:orient="landscape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7AD" w:rsidRDefault="001A47AD">
      <w:pPr>
        <w:spacing w:after="0" w:line="240" w:lineRule="auto"/>
      </w:pPr>
      <w:r>
        <w:separator/>
      </w:r>
    </w:p>
  </w:endnote>
  <w:endnote w:type="continuationSeparator" w:id="0">
    <w:p w:rsidR="001A47AD" w:rsidRDefault="001A4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auto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7AD" w:rsidRDefault="001A47AD">
      <w:pPr>
        <w:spacing w:after="0" w:line="240" w:lineRule="auto"/>
      </w:pPr>
      <w:r>
        <w:separator/>
      </w:r>
    </w:p>
  </w:footnote>
  <w:footnote w:type="continuationSeparator" w:id="0">
    <w:p w:rsidR="001A47AD" w:rsidRDefault="001A47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D3D71"/>
    <w:multiLevelType w:val="hybridMultilevel"/>
    <w:tmpl w:val="BEBCD0F0"/>
    <w:lvl w:ilvl="0" w:tplc="1FA8CB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5447EA">
      <w:start w:val="1"/>
      <w:numFmt w:val="lowerLetter"/>
      <w:lvlText w:val="%2."/>
      <w:lvlJc w:val="left"/>
      <w:pPr>
        <w:ind w:left="1440" w:hanging="360"/>
      </w:pPr>
    </w:lvl>
    <w:lvl w:ilvl="2" w:tplc="28CA4740">
      <w:start w:val="1"/>
      <w:numFmt w:val="lowerRoman"/>
      <w:lvlText w:val="%3."/>
      <w:lvlJc w:val="right"/>
      <w:pPr>
        <w:ind w:left="2160" w:hanging="180"/>
      </w:pPr>
    </w:lvl>
    <w:lvl w:ilvl="3" w:tplc="D3BAFF50">
      <w:start w:val="1"/>
      <w:numFmt w:val="decimal"/>
      <w:lvlText w:val="%4."/>
      <w:lvlJc w:val="left"/>
      <w:pPr>
        <w:ind w:left="2880" w:hanging="360"/>
      </w:pPr>
    </w:lvl>
    <w:lvl w:ilvl="4" w:tplc="4D0407C8">
      <w:start w:val="1"/>
      <w:numFmt w:val="lowerLetter"/>
      <w:lvlText w:val="%5."/>
      <w:lvlJc w:val="left"/>
      <w:pPr>
        <w:ind w:left="3600" w:hanging="360"/>
      </w:pPr>
    </w:lvl>
    <w:lvl w:ilvl="5" w:tplc="D6728ECC">
      <w:start w:val="1"/>
      <w:numFmt w:val="lowerRoman"/>
      <w:lvlText w:val="%6."/>
      <w:lvlJc w:val="right"/>
      <w:pPr>
        <w:ind w:left="4320" w:hanging="180"/>
      </w:pPr>
    </w:lvl>
    <w:lvl w:ilvl="6" w:tplc="8EE8DFFA">
      <w:start w:val="1"/>
      <w:numFmt w:val="decimal"/>
      <w:lvlText w:val="%7."/>
      <w:lvlJc w:val="left"/>
      <w:pPr>
        <w:ind w:left="5040" w:hanging="360"/>
      </w:pPr>
    </w:lvl>
    <w:lvl w:ilvl="7" w:tplc="0B7CDC62">
      <w:start w:val="1"/>
      <w:numFmt w:val="lowerLetter"/>
      <w:lvlText w:val="%8."/>
      <w:lvlJc w:val="left"/>
      <w:pPr>
        <w:ind w:left="5760" w:hanging="360"/>
      </w:pPr>
    </w:lvl>
    <w:lvl w:ilvl="8" w:tplc="5ADAD10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C0CC8"/>
    <w:multiLevelType w:val="hybridMultilevel"/>
    <w:tmpl w:val="0A908CAC"/>
    <w:lvl w:ilvl="0" w:tplc="48FAEDD6">
      <w:start w:val="1"/>
      <w:numFmt w:val="decimal"/>
      <w:lvlText w:val="%1."/>
      <w:lvlJc w:val="left"/>
      <w:pPr>
        <w:ind w:left="720" w:hanging="360"/>
      </w:pPr>
    </w:lvl>
    <w:lvl w:ilvl="1" w:tplc="F1587C3E">
      <w:start w:val="1"/>
      <w:numFmt w:val="lowerLetter"/>
      <w:lvlText w:val="%2."/>
      <w:lvlJc w:val="left"/>
      <w:pPr>
        <w:ind w:left="1440" w:hanging="360"/>
      </w:pPr>
    </w:lvl>
    <w:lvl w:ilvl="2" w:tplc="EDE4F872">
      <w:start w:val="1"/>
      <w:numFmt w:val="lowerRoman"/>
      <w:lvlText w:val="%3."/>
      <w:lvlJc w:val="right"/>
      <w:pPr>
        <w:ind w:left="2160" w:hanging="180"/>
      </w:pPr>
    </w:lvl>
    <w:lvl w:ilvl="3" w:tplc="F35C91FE">
      <w:start w:val="1"/>
      <w:numFmt w:val="decimal"/>
      <w:lvlText w:val="%4."/>
      <w:lvlJc w:val="left"/>
      <w:pPr>
        <w:ind w:left="2880" w:hanging="360"/>
      </w:pPr>
    </w:lvl>
    <w:lvl w:ilvl="4" w:tplc="5DFACA54">
      <w:start w:val="1"/>
      <w:numFmt w:val="lowerLetter"/>
      <w:lvlText w:val="%5."/>
      <w:lvlJc w:val="left"/>
      <w:pPr>
        <w:ind w:left="3600" w:hanging="360"/>
      </w:pPr>
    </w:lvl>
    <w:lvl w:ilvl="5" w:tplc="7BF0437A">
      <w:start w:val="1"/>
      <w:numFmt w:val="lowerRoman"/>
      <w:lvlText w:val="%6."/>
      <w:lvlJc w:val="right"/>
      <w:pPr>
        <w:ind w:left="4320" w:hanging="180"/>
      </w:pPr>
    </w:lvl>
    <w:lvl w:ilvl="6" w:tplc="F17CEAB2">
      <w:start w:val="1"/>
      <w:numFmt w:val="decimal"/>
      <w:lvlText w:val="%7."/>
      <w:lvlJc w:val="left"/>
      <w:pPr>
        <w:ind w:left="5040" w:hanging="360"/>
      </w:pPr>
    </w:lvl>
    <w:lvl w:ilvl="7" w:tplc="5AFCC72C">
      <w:start w:val="1"/>
      <w:numFmt w:val="lowerLetter"/>
      <w:lvlText w:val="%8."/>
      <w:lvlJc w:val="left"/>
      <w:pPr>
        <w:ind w:left="5760" w:hanging="360"/>
      </w:pPr>
    </w:lvl>
    <w:lvl w:ilvl="8" w:tplc="9E047DB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E37F67"/>
    <w:multiLevelType w:val="hybridMultilevel"/>
    <w:tmpl w:val="E61A1458"/>
    <w:lvl w:ilvl="0" w:tplc="B7FCBD1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3A4EFC4">
      <w:start w:val="1"/>
      <w:numFmt w:val="lowerLetter"/>
      <w:lvlText w:val="%2."/>
      <w:lvlJc w:val="left"/>
      <w:pPr>
        <w:ind w:left="1680" w:hanging="360"/>
      </w:pPr>
    </w:lvl>
    <w:lvl w:ilvl="2" w:tplc="F25EA82C">
      <w:start w:val="1"/>
      <w:numFmt w:val="lowerRoman"/>
      <w:lvlText w:val="%3."/>
      <w:lvlJc w:val="right"/>
      <w:pPr>
        <w:ind w:left="2400" w:hanging="180"/>
      </w:pPr>
    </w:lvl>
    <w:lvl w:ilvl="3" w:tplc="3DB4AA74">
      <w:start w:val="1"/>
      <w:numFmt w:val="decimal"/>
      <w:lvlText w:val="%4."/>
      <w:lvlJc w:val="left"/>
      <w:pPr>
        <w:ind w:left="3120" w:hanging="360"/>
      </w:pPr>
    </w:lvl>
    <w:lvl w:ilvl="4" w:tplc="D84A4A1E">
      <w:start w:val="1"/>
      <w:numFmt w:val="lowerLetter"/>
      <w:lvlText w:val="%5."/>
      <w:lvlJc w:val="left"/>
      <w:pPr>
        <w:ind w:left="3840" w:hanging="360"/>
      </w:pPr>
    </w:lvl>
    <w:lvl w:ilvl="5" w:tplc="DCC4F30C">
      <w:start w:val="1"/>
      <w:numFmt w:val="lowerRoman"/>
      <w:lvlText w:val="%6."/>
      <w:lvlJc w:val="right"/>
      <w:pPr>
        <w:ind w:left="4560" w:hanging="180"/>
      </w:pPr>
    </w:lvl>
    <w:lvl w:ilvl="6" w:tplc="DC704442">
      <w:start w:val="1"/>
      <w:numFmt w:val="decimal"/>
      <w:lvlText w:val="%7."/>
      <w:lvlJc w:val="left"/>
      <w:pPr>
        <w:ind w:left="5280" w:hanging="360"/>
      </w:pPr>
    </w:lvl>
    <w:lvl w:ilvl="7" w:tplc="1700D42C">
      <w:start w:val="1"/>
      <w:numFmt w:val="lowerLetter"/>
      <w:lvlText w:val="%8."/>
      <w:lvlJc w:val="left"/>
      <w:pPr>
        <w:ind w:left="6000" w:hanging="360"/>
      </w:pPr>
    </w:lvl>
    <w:lvl w:ilvl="8" w:tplc="2B5CEFD2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2FF91053"/>
    <w:multiLevelType w:val="hybridMultilevel"/>
    <w:tmpl w:val="F18E9248"/>
    <w:lvl w:ilvl="0" w:tplc="77BAB28C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5A00300">
      <w:start w:val="1"/>
      <w:numFmt w:val="lowerLetter"/>
      <w:lvlText w:val="%2."/>
      <w:lvlJc w:val="left"/>
      <w:pPr>
        <w:ind w:left="1440" w:hanging="360"/>
      </w:pPr>
    </w:lvl>
    <w:lvl w:ilvl="2" w:tplc="8632CCB0">
      <w:start w:val="1"/>
      <w:numFmt w:val="lowerRoman"/>
      <w:lvlText w:val="%3."/>
      <w:lvlJc w:val="right"/>
      <w:pPr>
        <w:ind w:left="2160" w:hanging="180"/>
      </w:pPr>
    </w:lvl>
    <w:lvl w:ilvl="3" w:tplc="09E27016">
      <w:start w:val="1"/>
      <w:numFmt w:val="decimal"/>
      <w:lvlText w:val="%4."/>
      <w:lvlJc w:val="left"/>
      <w:pPr>
        <w:ind w:left="2880" w:hanging="360"/>
      </w:pPr>
    </w:lvl>
    <w:lvl w:ilvl="4" w:tplc="88E8D31E">
      <w:start w:val="1"/>
      <w:numFmt w:val="lowerLetter"/>
      <w:lvlText w:val="%5."/>
      <w:lvlJc w:val="left"/>
      <w:pPr>
        <w:ind w:left="3600" w:hanging="360"/>
      </w:pPr>
    </w:lvl>
    <w:lvl w:ilvl="5" w:tplc="DDC8F108">
      <w:start w:val="1"/>
      <w:numFmt w:val="lowerRoman"/>
      <w:lvlText w:val="%6."/>
      <w:lvlJc w:val="right"/>
      <w:pPr>
        <w:ind w:left="4320" w:hanging="180"/>
      </w:pPr>
    </w:lvl>
    <w:lvl w:ilvl="6" w:tplc="57DCF22E">
      <w:start w:val="1"/>
      <w:numFmt w:val="decimal"/>
      <w:lvlText w:val="%7."/>
      <w:lvlJc w:val="left"/>
      <w:pPr>
        <w:ind w:left="5040" w:hanging="360"/>
      </w:pPr>
    </w:lvl>
    <w:lvl w:ilvl="7" w:tplc="926C9FF6">
      <w:start w:val="1"/>
      <w:numFmt w:val="lowerLetter"/>
      <w:lvlText w:val="%8."/>
      <w:lvlJc w:val="left"/>
      <w:pPr>
        <w:ind w:left="5760" w:hanging="360"/>
      </w:pPr>
    </w:lvl>
    <w:lvl w:ilvl="8" w:tplc="49C2148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7C165C"/>
    <w:multiLevelType w:val="hybridMultilevel"/>
    <w:tmpl w:val="0DFCF162"/>
    <w:lvl w:ilvl="0" w:tplc="DBE6B9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7EBF0C">
      <w:start w:val="1"/>
      <w:numFmt w:val="lowerLetter"/>
      <w:lvlText w:val="%2."/>
      <w:lvlJc w:val="left"/>
      <w:pPr>
        <w:ind w:left="1440" w:hanging="360"/>
      </w:pPr>
    </w:lvl>
    <w:lvl w:ilvl="2" w:tplc="E08C15E8">
      <w:start w:val="1"/>
      <w:numFmt w:val="lowerRoman"/>
      <w:lvlText w:val="%3."/>
      <w:lvlJc w:val="right"/>
      <w:pPr>
        <w:ind w:left="2160" w:hanging="180"/>
      </w:pPr>
    </w:lvl>
    <w:lvl w:ilvl="3" w:tplc="C6CC02E4">
      <w:start w:val="1"/>
      <w:numFmt w:val="decimal"/>
      <w:lvlText w:val="%4."/>
      <w:lvlJc w:val="left"/>
      <w:pPr>
        <w:ind w:left="2880" w:hanging="360"/>
      </w:pPr>
    </w:lvl>
    <w:lvl w:ilvl="4" w:tplc="1D6071AA">
      <w:start w:val="1"/>
      <w:numFmt w:val="lowerLetter"/>
      <w:lvlText w:val="%5."/>
      <w:lvlJc w:val="left"/>
      <w:pPr>
        <w:ind w:left="3600" w:hanging="360"/>
      </w:pPr>
    </w:lvl>
    <w:lvl w:ilvl="5" w:tplc="FCCE35EC">
      <w:start w:val="1"/>
      <w:numFmt w:val="lowerRoman"/>
      <w:lvlText w:val="%6."/>
      <w:lvlJc w:val="right"/>
      <w:pPr>
        <w:ind w:left="4320" w:hanging="180"/>
      </w:pPr>
    </w:lvl>
    <w:lvl w:ilvl="6" w:tplc="EC064A4A">
      <w:start w:val="1"/>
      <w:numFmt w:val="decimal"/>
      <w:lvlText w:val="%7."/>
      <w:lvlJc w:val="left"/>
      <w:pPr>
        <w:ind w:left="5040" w:hanging="360"/>
      </w:pPr>
    </w:lvl>
    <w:lvl w:ilvl="7" w:tplc="458C5788">
      <w:start w:val="1"/>
      <w:numFmt w:val="lowerLetter"/>
      <w:lvlText w:val="%8."/>
      <w:lvlJc w:val="left"/>
      <w:pPr>
        <w:ind w:left="5760" w:hanging="360"/>
      </w:pPr>
    </w:lvl>
    <w:lvl w:ilvl="8" w:tplc="7BA00ECA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332713"/>
    <w:multiLevelType w:val="hybridMultilevel"/>
    <w:tmpl w:val="77740FA2"/>
    <w:lvl w:ilvl="0" w:tplc="38AA30C6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9D22AE96">
      <w:start w:val="1"/>
      <w:numFmt w:val="lowerLetter"/>
      <w:lvlText w:val="%2."/>
      <w:lvlJc w:val="left"/>
      <w:pPr>
        <w:ind w:left="1485" w:hanging="360"/>
      </w:pPr>
    </w:lvl>
    <w:lvl w:ilvl="2" w:tplc="5C54809E">
      <w:start w:val="1"/>
      <w:numFmt w:val="lowerRoman"/>
      <w:lvlText w:val="%3."/>
      <w:lvlJc w:val="right"/>
      <w:pPr>
        <w:ind w:left="2205" w:hanging="180"/>
      </w:pPr>
    </w:lvl>
    <w:lvl w:ilvl="3" w:tplc="A6243CDE">
      <w:start w:val="1"/>
      <w:numFmt w:val="decimal"/>
      <w:lvlText w:val="%4."/>
      <w:lvlJc w:val="left"/>
      <w:pPr>
        <w:ind w:left="2925" w:hanging="360"/>
      </w:pPr>
    </w:lvl>
    <w:lvl w:ilvl="4" w:tplc="62C45EEC">
      <w:start w:val="1"/>
      <w:numFmt w:val="lowerLetter"/>
      <w:lvlText w:val="%5."/>
      <w:lvlJc w:val="left"/>
      <w:pPr>
        <w:ind w:left="3645" w:hanging="360"/>
      </w:pPr>
    </w:lvl>
    <w:lvl w:ilvl="5" w:tplc="1988E778">
      <w:start w:val="1"/>
      <w:numFmt w:val="lowerRoman"/>
      <w:lvlText w:val="%6."/>
      <w:lvlJc w:val="right"/>
      <w:pPr>
        <w:ind w:left="4365" w:hanging="180"/>
      </w:pPr>
    </w:lvl>
    <w:lvl w:ilvl="6" w:tplc="8B8865BE">
      <w:start w:val="1"/>
      <w:numFmt w:val="decimal"/>
      <w:lvlText w:val="%7."/>
      <w:lvlJc w:val="left"/>
      <w:pPr>
        <w:ind w:left="5085" w:hanging="360"/>
      </w:pPr>
    </w:lvl>
    <w:lvl w:ilvl="7" w:tplc="9A7610F8">
      <w:start w:val="1"/>
      <w:numFmt w:val="lowerLetter"/>
      <w:lvlText w:val="%8."/>
      <w:lvlJc w:val="left"/>
      <w:pPr>
        <w:ind w:left="5805" w:hanging="360"/>
      </w:pPr>
    </w:lvl>
    <w:lvl w:ilvl="8" w:tplc="50E23E28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5084240C"/>
    <w:multiLevelType w:val="hybridMultilevel"/>
    <w:tmpl w:val="2AA8B484"/>
    <w:lvl w:ilvl="0" w:tplc="B1AC8034">
      <w:start w:val="1"/>
      <w:numFmt w:val="decimal"/>
      <w:lvlText w:val="%1."/>
      <w:lvlJc w:val="left"/>
      <w:pPr>
        <w:ind w:left="502" w:hanging="360"/>
      </w:pPr>
    </w:lvl>
    <w:lvl w:ilvl="1" w:tplc="E21A8B78">
      <w:start w:val="1"/>
      <w:numFmt w:val="lowerLetter"/>
      <w:lvlText w:val="%2."/>
      <w:lvlJc w:val="left"/>
      <w:pPr>
        <w:ind w:left="1125" w:hanging="360"/>
      </w:pPr>
    </w:lvl>
    <w:lvl w:ilvl="2" w:tplc="EEB08688">
      <w:start w:val="1"/>
      <w:numFmt w:val="lowerRoman"/>
      <w:lvlText w:val="%3."/>
      <w:lvlJc w:val="right"/>
      <w:pPr>
        <w:ind w:left="1845" w:hanging="180"/>
      </w:pPr>
    </w:lvl>
    <w:lvl w:ilvl="3" w:tplc="98B28CCC">
      <w:start w:val="1"/>
      <w:numFmt w:val="decimal"/>
      <w:lvlText w:val="%4."/>
      <w:lvlJc w:val="left"/>
      <w:pPr>
        <w:ind w:left="2565" w:hanging="360"/>
      </w:pPr>
    </w:lvl>
    <w:lvl w:ilvl="4" w:tplc="FC6414DA">
      <w:start w:val="1"/>
      <w:numFmt w:val="lowerLetter"/>
      <w:lvlText w:val="%5."/>
      <w:lvlJc w:val="left"/>
      <w:pPr>
        <w:ind w:left="3285" w:hanging="360"/>
      </w:pPr>
    </w:lvl>
    <w:lvl w:ilvl="5" w:tplc="54104466">
      <w:start w:val="1"/>
      <w:numFmt w:val="lowerRoman"/>
      <w:lvlText w:val="%6."/>
      <w:lvlJc w:val="right"/>
      <w:pPr>
        <w:ind w:left="4005" w:hanging="180"/>
      </w:pPr>
    </w:lvl>
    <w:lvl w:ilvl="6" w:tplc="7EA633F8">
      <w:start w:val="1"/>
      <w:numFmt w:val="decimal"/>
      <w:lvlText w:val="%7."/>
      <w:lvlJc w:val="left"/>
      <w:pPr>
        <w:ind w:left="4725" w:hanging="360"/>
      </w:pPr>
    </w:lvl>
    <w:lvl w:ilvl="7" w:tplc="3B9A1002">
      <w:start w:val="1"/>
      <w:numFmt w:val="lowerLetter"/>
      <w:lvlText w:val="%8."/>
      <w:lvlJc w:val="left"/>
      <w:pPr>
        <w:ind w:left="5445" w:hanging="360"/>
      </w:pPr>
    </w:lvl>
    <w:lvl w:ilvl="8" w:tplc="796EE5A0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61D16D0E"/>
    <w:multiLevelType w:val="hybridMultilevel"/>
    <w:tmpl w:val="E206A610"/>
    <w:lvl w:ilvl="0" w:tplc="57CA448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04EC1A">
      <w:start w:val="1"/>
      <w:numFmt w:val="lowerLetter"/>
      <w:lvlText w:val="%2."/>
      <w:lvlJc w:val="left"/>
      <w:pPr>
        <w:ind w:left="1440" w:hanging="360"/>
      </w:pPr>
    </w:lvl>
    <w:lvl w:ilvl="2" w:tplc="41E43A14">
      <w:start w:val="1"/>
      <w:numFmt w:val="lowerRoman"/>
      <w:lvlText w:val="%3."/>
      <w:lvlJc w:val="right"/>
      <w:pPr>
        <w:ind w:left="2160" w:hanging="180"/>
      </w:pPr>
    </w:lvl>
    <w:lvl w:ilvl="3" w:tplc="94FC04E8">
      <w:start w:val="1"/>
      <w:numFmt w:val="decimal"/>
      <w:lvlText w:val="%4."/>
      <w:lvlJc w:val="left"/>
      <w:pPr>
        <w:ind w:left="2880" w:hanging="360"/>
      </w:pPr>
    </w:lvl>
    <w:lvl w:ilvl="4" w:tplc="8ADE0998">
      <w:start w:val="1"/>
      <w:numFmt w:val="lowerLetter"/>
      <w:lvlText w:val="%5."/>
      <w:lvlJc w:val="left"/>
      <w:pPr>
        <w:ind w:left="3600" w:hanging="360"/>
      </w:pPr>
    </w:lvl>
    <w:lvl w:ilvl="5" w:tplc="46F483E4">
      <w:start w:val="1"/>
      <w:numFmt w:val="lowerRoman"/>
      <w:lvlText w:val="%6."/>
      <w:lvlJc w:val="right"/>
      <w:pPr>
        <w:ind w:left="4320" w:hanging="180"/>
      </w:pPr>
    </w:lvl>
    <w:lvl w:ilvl="6" w:tplc="2370D858">
      <w:start w:val="1"/>
      <w:numFmt w:val="decimal"/>
      <w:lvlText w:val="%7."/>
      <w:lvlJc w:val="left"/>
      <w:pPr>
        <w:ind w:left="5040" w:hanging="360"/>
      </w:pPr>
    </w:lvl>
    <w:lvl w:ilvl="7" w:tplc="65AAB608">
      <w:start w:val="1"/>
      <w:numFmt w:val="lowerLetter"/>
      <w:lvlText w:val="%8."/>
      <w:lvlJc w:val="left"/>
      <w:pPr>
        <w:ind w:left="5760" w:hanging="360"/>
      </w:pPr>
    </w:lvl>
    <w:lvl w:ilvl="8" w:tplc="D946E57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F523C3"/>
    <w:multiLevelType w:val="hybridMultilevel"/>
    <w:tmpl w:val="3A8A38BA"/>
    <w:lvl w:ilvl="0" w:tplc="8EF84FC4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A90CEDC">
      <w:start w:val="1"/>
      <w:numFmt w:val="lowerLetter"/>
      <w:lvlText w:val="%2."/>
      <w:lvlJc w:val="left"/>
      <w:pPr>
        <w:ind w:left="1440" w:hanging="360"/>
      </w:pPr>
    </w:lvl>
    <w:lvl w:ilvl="2" w:tplc="49107E78">
      <w:start w:val="1"/>
      <w:numFmt w:val="lowerRoman"/>
      <w:lvlText w:val="%3."/>
      <w:lvlJc w:val="right"/>
      <w:pPr>
        <w:ind w:left="2160" w:hanging="180"/>
      </w:pPr>
    </w:lvl>
    <w:lvl w:ilvl="3" w:tplc="588ECD24">
      <w:start w:val="1"/>
      <w:numFmt w:val="decimal"/>
      <w:lvlText w:val="%4."/>
      <w:lvlJc w:val="left"/>
      <w:pPr>
        <w:ind w:left="2880" w:hanging="360"/>
      </w:pPr>
    </w:lvl>
    <w:lvl w:ilvl="4" w:tplc="57BC27B6">
      <w:start w:val="1"/>
      <w:numFmt w:val="lowerLetter"/>
      <w:lvlText w:val="%5."/>
      <w:lvlJc w:val="left"/>
      <w:pPr>
        <w:ind w:left="3600" w:hanging="360"/>
      </w:pPr>
    </w:lvl>
    <w:lvl w:ilvl="5" w:tplc="E8C43558">
      <w:start w:val="1"/>
      <w:numFmt w:val="lowerRoman"/>
      <w:lvlText w:val="%6."/>
      <w:lvlJc w:val="right"/>
      <w:pPr>
        <w:ind w:left="4320" w:hanging="180"/>
      </w:pPr>
    </w:lvl>
    <w:lvl w:ilvl="6" w:tplc="FFCCC196">
      <w:start w:val="1"/>
      <w:numFmt w:val="decimal"/>
      <w:lvlText w:val="%7."/>
      <w:lvlJc w:val="left"/>
      <w:pPr>
        <w:ind w:left="5040" w:hanging="360"/>
      </w:pPr>
    </w:lvl>
    <w:lvl w:ilvl="7" w:tplc="0A467D50">
      <w:start w:val="1"/>
      <w:numFmt w:val="lowerLetter"/>
      <w:lvlText w:val="%8."/>
      <w:lvlJc w:val="left"/>
      <w:pPr>
        <w:ind w:left="5760" w:hanging="360"/>
      </w:pPr>
    </w:lvl>
    <w:lvl w:ilvl="8" w:tplc="E226469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557CBA"/>
    <w:multiLevelType w:val="hybridMultilevel"/>
    <w:tmpl w:val="8CDA0FD6"/>
    <w:lvl w:ilvl="0" w:tplc="DF36CF9E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hint="default"/>
      </w:rPr>
    </w:lvl>
    <w:lvl w:ilvl="1" w:tplc="59A0AC70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D910EB64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304926A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6922C798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C7B02652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6CC89DE2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608082C8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C7E8C402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>
    <w:nsid w:val="6A575762"/>
    <w:multiLevelType w:val="hybridMultilevel"/>
    <w:tmpl w:val="444C79DC"/>
    <w:lvl w:ilvl="0" w:tplc="49C8E4F6">
      <w:start w:val="1"/>
      <w:numFmt w:val="decimal"/>
      <w:lvlText w:val="%1."/>
      <w:lvlJc w:val="left"/>
      <w:pPr>
        <w:ind w:left="502" w:hanging="360"/>
      </w:pPr>
    </w:lvl>
    <w:lvl w:ilvl="1" w:tplc="31BEBF22">
      <w:start w:val="1"/>
      <w:numFmt w:val="lowerLetter"/>
      <w:lvlText w:val="%2."/>
      <w:lvlJc w:val="left"/>
      <w:pPr>
        <w:ind w:left="1125" w:hanging="360"/>
      </w:pPr>
    </w:lvl>
    <w:lvl w:ilvl="2" w:tplc="F9CA46B2">
      <w:start w:val="1"/>
      <w:numFmt w:val="lowerRoman"/>
      <w:lvlText w:val="%3."/>
      <w:lvlJc w:val="right"/>
      <w:pPr>
        <w:ind w:left="1845" w:hanging="180"/>
      </w:pPr>
    </w:lvl>
    <w:lvl w:ilvl="3" w:tplc="6862D206">
      <w:start w:val="1"/>
      <w:numFmt w:val="decimal"/>
      <w:lvlText w:val="%4."/>
      <w:lvlJc w:val="left"/>
      <w:pPr>
        <w:ind w:left="2565" w:hanging="360"/>
      </w:pPr>
    </w:lvl>
    <w:lvl w:ilvl="4" w:tplc="CEC26A2A">
      <w:start w:val="1"/>
      <w:numFmt w:val="lowerLetter"/>
      <w:lvlText w:val="%5."/>
      <w:lvlJc w:val="left"/>
      <w:pPr>
        <w:ind w:left="3285" w:hanging="360"/>
      </w:pPr>
    </w:lvl>
    <w:lvl w:ilvl="5" w:tplc="5DA88854">
      <w:start w:val="1"/>
      <w:numFmt w:val="lowerRoman"/>
      <w:lvlText w:val="%6."/>
      <w:lvlJc w:val="right"/>
      <w:pPr>
        <w:ind w:left="4005" w:hanging="180"/>
      </w:pPr>
    </w:lvl>
    <w:lvl w:ilvl="6" w:tplc="935A841E">
      <w:start w:val="1"/>
      <w:numFmt w:val="decimal"/>
      <w:lvlText w:val="%7."/>
      <w:lvlJc w:val="left"/>
      <w:pPr>
        <w:ind w:left="4725" w:hanging="360"/>
      </w:pPr>
    </w:lvl>
    <w:lvl w:ilvl="7" w:tplc="0CE043C2">
      <w:start w:val="1"/>
      <w:numFmt w:val="lowerLetter"/>
      <w:lvlText w:val="%8."/>
      <w:lvlJc w:val="left"/>
      <w:pPr>
        <w:ind w:left="5445" w:hanging="360"/>
      </w:pPr>
    </w:lvl>
    <w:lvl w:ilvl="8" w:tplc="ED402D88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6C721A26"/>
    <w:multiLevelType w:val="hybridMultilevel"/>
    <w:tmpl w:val="CEAC3486"/>
    <w:lvl w:ilvl="0" w:tplc="4F04CA5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EA75A4">
      <w:start w:val="1"/>
      <w:numFmt w:val="lowerLetter"/>
      <w:lvlText w:val="%2."/>
      <w:lvlJc w:val="left"/>
      <w:pPr>
        <w:ind w:left="1440" w:hanging="360"/>
      </w:pPr>
    </w:lvl>
    <w:lvl w:ilvl="2" w:tplc="87FA14C4">
      <w:start w:val="1"/>
      <w:numFmt w:val="lowerRoman"/>
      <w:lvlText w:val="%3."/>
      <w:lvlJc w:val="right"/>
      <w:pPr>
        <w:ind w:left="2160" w:hanging="180"/>
      </w:pPr>
    </w:lvl>
    <w:lvl w:ilvl="3" w:tplc="E2206D20">
      <w:start w:val="1"/>
      <w:numFmt w:val="decimal"/>
      <w:lvlText w:val="%4."/>
      <w:lvlJc w:val="left"/>
      <w:pPr>
        <w:ind w:left="2880" w:hanging="360"/>
      </w:pPr>
    </w:lvl>
    <w:lvl w:ilvl="4" w:tplc="CB483266">
      <w:start w:val="1"/>
      <w:numFmt w:val="lowerLetter"/>
      <w:lvlText w:val="%5."/>
      <w:lvlJc w:val="left"/>
      <w:pPr>
        <w:ind w:left="3600" w:hanging="360"/>
      </w:pPr>
    </w:lvl>
    <w:lvl w:ilvl="5" w:tplc="F2EE5932">
      <w:start w:val="1"/>
      <w:numFmt w:val="lowerRoman"/>
      <w:lvlText w:val="%6."/>
      <w:lvlJc w:val="right"/>
      <w:pPr>
        <w:ind w:left="4320" w:hanging="180"/>
      </w:pPr>
    </w:lvl>
    <w:lvl w:ilvl="6" w:tplc="35CC2EC4">
      <w:start w:val="1"/>
      <w:numFmt w:val="decimal"/>
      <w:lvlText w:val="%7."/>
      <w:lvlJc w:val="left"/>
      <w:pPr>
        <w:ind w:left="5040" w:hanging="360"/>
      </w:pPr>
    </w:lvl>
    <w:lvl w:ilvl="7" w:tplc="9F480F26">
      <w:start w:val="1"/>
      <w:numFmt w:val="lowerLetter"/>
      <w:lvlText w:val="%8."/>
      <w:lvlJc w:val="left"/>
      <w:pPr>
        <w:ind w:left="5760" w:hanging="360"/>
      </w:pPr>
    </w:lvl>
    <w:lvl w:ilvl="8" w:tplc="7C0A2EFA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6E0A2B"/>
    <w:multiLevelType w:val="hybridMultilevel"/>
    <w:tmpl w:val="A934B322"/>
    <w:lvl w:ilvl="0" w:tplc="8C26FFB6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hint="default"/>
      </w:rPr>
    </w:lvl>
    <w:lvl w:ilvl="1" w:tplc="97FC2370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C1B0FA90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78C3E7A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60AA316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83AF74E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FA05E2E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5EE29A4A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763EB344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>
    <w:nsid w:val="7B1B0D96"/>
    <w:multiLevelType w:val="hybridMultilevel"/>
    <w:tmpl w:val="BAA2671E"/>
    <w:lvl w:ilvl="0" w:tplc="5308DB6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B0A340">
      <w:start w:val="1"/>
      <w:numFmt w:val="lowerLetter"/>
      <w:lvlText w:val="%2."/>
      <w:lvlJc w:val="left"/>
      <w:pPr>
        <w:ind w:left="1440" w:hanging="360"/>
      </w:pPr>
    </w:lvl>
    <w:lvl w:ilvl="2" w:tplc="3FCE0B7E">
      <w:start w:val="1"/>
      <w:numFmt w:val="lowerRoman"/>
      <w:lvlText w:val="%3."/>
      <w:lvlJc w:val="right"/>
      <w:pPr>
        <w:ind w:left="2160" w:hanging="180"/>
      </w:pPr>
    </w:lvl>
    <w:lvl w:ilvl="3" w:tplc="4E62713C">
      <w:start w:val="1"/>
      <w:numFmt w:val="decimal"/>
      <w:lvlText w:val="%4."/>
      <w:lvlJc w:val="left"/>
      <w:pPr>
        <w:ind w:left="2880" w:hanging="360"/>
      </w:pPr>
    </w:lvl>
    <w:lvl w:ilvl="4" w:tplc="A77492B4">
      <w:start w:val="1"/>
      <w:numFmt w:val="lowerLetter"/>
      <w:lvlText w:val="%5."/>
      <w:lvlJc w:val="left"/>
      <w:pPr>
        <w:ind w:left="3600" w:hanging="360"/>
      </w:pPr>
    </w:lvl>
    <w:lvl w:ilvl="5" w:tplc="B1267406">
      <w:start w:val="1"/>
      <w:numFmt w:val="lowerRoman"/>
      <w:lvlText w:val="%6."/>
      <w:lvlJc w:val="right"/>
      <w:pPr>
        <w:ind w:left="4320" w:hanging="180"/>
      </w:pPr>
    </w:lvl>
    <w:lvl w:ilvl="6" w:tplc="649E95CC">
      <w:start w:val="1"/>
      <w:numFmt w:val="decimal"/>
      <w:lvlText w:val="%7."/>
      <w:lvlJc w:val="left"/>
      <w:pPr>
        <w:ind w:left="5040" w:hanging="360"/>
      </w:pPr>
    </w:lvl>
    <w:lvl w:ilvl="7" w:tplc="4A0C3E4A">
      <w:start w:val="1"/>
      <w:numFmt w:val="lowerLetter"/>
      <w:lvlText w:val="%8."/>
      <w:lvlJc w:val="left"/>
      <w:pPr>
        <w:ind w:left="5760" w:hanging="360"/>
      </w:pPr>
    </w:lvl>
    <w:lvl w:ilvl="8" w:tplc="20189F76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3217C3"/>
    <w:multiLevelType w:val="hybridMultilevel"/>
    <w:tmpl w:val="826C0194"/>
    <w:lvl w:ilvl="0" w:tplc="0C6AA6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44C4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C646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46F9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FC46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2A24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C2A3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80DE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3450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3"/>
  </w:num>
  <w:num w:numId="5">
    <w:abstractNumId w:val="14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0"/>
  </w:num>
  <w:num w:numId="10">
    <w:abstractNumId w:val="8"/>
  </w:num>
  <w:num w:numId="11">
    <w:abstractNumId w:val="13"/>
  </w:num>
  <w:num w:numId="12">
    <w:abstractNumId w:val="7"/>
  </w:num>
  <w:num w:numId="13">
    <w:abstractNumId w:val="4"/>
  </w:num>
  <w:num w:numId="14">
    <w:abstractNumId w:val="11"/>
  </w:num>
  <w:num w:numId="15">
    <w:abstractNumId w:val="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45B"/>
    <w:rsid w:val="00170455"/>
    <w:rsid w:val="001A47AD"/>
    <w:rsid w:val="0025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line="240" w:lineRule="auto"/>
      <w:outlineLvl w:val="6"/>
    </w:pPr>
    <w:rPr>
      <w:rFonts w:ascii="Arial" w:hAnsi="Arial" w:cs="Arial"/>
      <w:b/>
      <w:bCs/>
      <w:i/>
      <w:iCs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70">
    <w:name w:val="Заголовок 7 Знак"/>
    <w:link w:val="7"/>
    <w:uiPriority w:val="9"/>
    <w:rPr>
      <w:rFonts w:ascii="Arial" w:hAnsi="Arial" w:cs="Arial"/>
      <w:b/>
      <w:bCs/>
      <w:i/>
      <w:iCs/>
      <w:lang w:eastAsia="en-US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  <w:lang w:eastAsia="en-US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rPr>
      <w:rFonts w:cs="Times New Roman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rPr>
      <w:rFonts w:cs="Times New Roman"/>
    </w:rPr>
  </w:style>
  <w:style w:type="paragraph" w:styleId="a7">
    <w:name w:val="Balloon Text"/>
    <w:basedOn w:val="a"/>
    <w:link w:val="a8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Pr>
      <w:rFonts w:cs="Times New Roman"/>
      <w:sz w:val="22"/>
    </w:rPr>
  </w:style>
  <w:style w:type="character" w:styleId="aa">
    <w:name w:val="Hyperlink"/>
    <w:uiPriority w:val="99"/>
    <w:unhideWhenUsed/>
    <w:rPr>
      <w:rFonts w:cs="Times New Roman"/>
      <w:color w:val="0000FF"/>
      <w:u w:val="single"/>
    </w:rPr>
  </w:style>
  <w:style w:type="paragraph" w:customStyle="1" w:styleId="ConsPlusNormal">
    <w:name w:val="ConsPlusNormal"/>
    <w:qFormat/>
    <w:pPr>
      <w:widowControl w:val="0"/>
    </w:pPr>
    <w:rPr>
      <w:sz w:val="22"/>
    </w:rPr>
  </w:style>
  <w:style w:type="paragraph" w:customStyle="1" w:styleId="ConsPlusTitle">
    <w:name w:val="ConsPlusTitle"/>
    <w:pPr>
      <w:widowControl w:val="0"/>
    </w:pPr>
    <w:rPr>
      <w:b/>
      <w:sz w:val="22"/>
    </w:rPr>
  </w:style>
  <w:style w:type="table" w:styleId="ab">
    <w:name w:val="Table Grid"/>
    <w:basedOn w:val="a1"/>
    <w:uiPriority w:val="39"/>
    <w:rPr>
      <w:rFonts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footnote text"/>
    <w:basedOn w:val="a"/>
    <w:link w:val="ad"/>
    <w:uiPriority w:val="99"/>
    <w:semiHidden/>
    <w:unhideWhenUsed/>
    <w:pPr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ad">
    <w:name w:val="Текст сноски Знак"/>
    <w:link w:val="ac"/>
    <w:uiPriority w:val="99"/>
    <w:semiHidden/>
    <w:rPr>
      <w:rFonts w:ascii="Times New Roman" w:hAnsi="Times New Roman" w:cs="Times New Roman"/>
      <w:sz w:val="20"/>
      <w:szCs w:val="20"/>
      <w:lang w:eastAsia="en-US"/>
    </w:rPr>
  </w:style>
  <w:style w:type="character" w:styleId="ae">
    <w:name w:val="footnote reference"/>
    <w:uiPriority w:val="99"/>
    <w:semiHidden/>
    <w:unhideWhenUsed/>
    <w:rPr>
      <w:rFonts w:cs="Times New Roman"/>
      <w:vertAlign w:val="superscript"/>
    </w:rPr>
  </w:style>
  <w:style w:type="paragraph" w:customStyle="1" w:styleId="12">
    <w:name w:val="Абзац списка1"/>
    <w:basedOn w:val="a"/>
    <w:next w:val="af"/>
    <w:uiPriority w:val="34"/>
    <w:qFormat/>
    <w:pPr>
      <w:ind w:left="720"/>
      <w:contextualSpacing/>
    </w:pPr>
    <w:rPr>
      <w:lang w:eastAsia="en-US"/>
    </w:rPr>
  </w:style>
  <w:style w:type="paragraph" w:styleId="af">
    <w:name w:val="List Paragraph"/>
    <w:basedOn w:val="a"/>
    <w:uiPriority w:val="34"/>
    <w:qFormat/>
    <w:pPr>
      <w:ind w:left="708"/>
    </w:pPr>
  </w:style>
  <w:style w:type="paragraph" w:customStyle="1" w:styleId="af0">
    <w:name w:val="_Текст"/>
    <w:basedOn w:val="a"/>
    <w:pPr>
      <w:spacing w:after="0" w:line="240" w:lineRule="auto"/>
      <w:ind w:right="454"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Default">
    <w:name w:val="Default"/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f1">
    <w:name w:val="Document Map"/>
    <w:basedOn w:val="a"/>
    <w:link w:val="af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f2">
    <w:name w:val="Схема документа Знак"/>
    <w:link w:val="af1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f3">
    <w:name w:val="Title"/>
    <w:basedOn w:val="a"/>
    <w:next w:val="a"/>
    <w:link w:val="af4"/>
    <w:uiPriority w:val="10"/>
    <w:qFormat/>
    <w:pPr>
      <w:spacing w:before="300" w:line="240" w:lineRule="auto"/>
      <w:contextualSpacing/>
    </w:pPr>
    <w:rPr>
      <w:rFonts w:ascii="Times New Roman" w:hAnsi="Times New Roman" w:cs="Calibri"/>
      <w:sz w:val="48"/>
      <w:szCs w:val="48"/>
      <w:lang w:eastAsia="en-US"/>
    </w:rPr>
  </w:style>
  <w:style w:type="character" w:customStyle="1" w:styleId="af4">
    <w:name w:val="Название Знак"/>
    <w:link w:val="af3"/>
    <w:uiPriority w:val="10"/>
    <w:rPr>
      <w:rFonts w:ascii="Times New Roman" w:hAnsi="Times New Roman" w:cs="Times New Roman"/>
      <w:sz w:val="48"/>
      <w:szCs w:val="48"/>
      <w:lang w:eastAsia="en-US"/>
    </w:rPr>
  </w:style>
  <w:style w:type="table" w:customStyle="1" w:styleId="110">
    <w:name w:val="Таблица простая 11"/>
    <w:basedOn w:val="a1"/>
    <w:uiPriority w:val="59"/>
    <w:rPr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 w:cs="Calibri"/>
        <w:b/>
        <w:color w:val="404040"/>
        <w:sz w:val="22"/>
      </w:rPr>
    </w:tblStylePr>
    <w:tblStylePr w:type="lastRow">
      <w:rPr>
        <w:rFonts w:ascii="Arial" w:hAnsi="Arial" w:cs="Calibri"/>
        <w:b/>
        <w:color w:val="404040"/>
        <w:sz w:val="22"/>
      </w:rPr>
    </w:tblStylePr>
    <w:tblStylePr w:type="firstCol">
      <w:rPr>
        <w:rFonts w:ascii="Arial" w:hAnsi="Arial" w:cs="Calibri"/>
        <w:b/>
        <w:color w:val="404040"/>
        <w:sz w:val="22"/>
      </w:rPr>
    </w:tblStylePr>
    <w:tblStylePr w:type="lastCol">
      <w:rPr>
        <w:rFonts w:ascii="Arial" w:hAnsi="Arial" w:cs="Calibri"/>
        <w:b/>
        <w:color w:val="404040"/>
        <w:sz w:val="22"/>
      </w:rPr>
    </w:tblStylePr>
    <w:tblStylePr w:type="band1Vert">
      <w:rPr>
        <w:rFonts w:cs="Calibri"/>
      </w:rPr>
      <w:tblPr/>
      <w:tcPr>
        <w:shd w:val="clear" w:color="auto" w:fill="F2F2F2"/>
      </w:tcPr>
    </w:tblStylePr>
    <w:tblStylePr w:type="band1Horz">
      <w:rPr>
        <w:rFonts w:cs="Calibri"/>
      </w:rPr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uiPriority w:val="59"/>
    <w:rPr>
      <w:lang w:eastAsia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 w:cs="Calibri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Calibri"/>
        <w:b/>
        <w:color w:val="404040"/>
        <w:sz w:val="22"/>
      </w:rPr>
    </w:tblStylePr>
    <w:tblStylePr w:type="firstCol">
      <w:rPr>
        <w:rFonts w:ascii="Arial" w:hAnsi="Arial" w:cs="Calibri"/>
        <w:b/>
        <w:color w:val="404040"/>
        <w:sz w:val="22"/>
      </w:rPr>
    </w:tblStylePr>
    <w:tblStylePr w:type="lastCol">
      <w:rPr>
        <w:rFonts w:ascii="Arial" w:hAnsi="Arial" w:cs="Calibri"/>
        <w:b/>
        <w:color w:val="404040"/>
        <w:sz w:val="22"/>
      </w:rPr>
    </w:tblStylePr>
    <w:tblStylePr w:type="band1Vert">
      <w:rPr>
        <w:rFonts w:cs="Calibri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paragraph" w:customStyle="1" w:styleId="af5">
    <w:name w:val="Нормальный (таблица)"/>
    <w:uiPriority w:val="99"/>
    <w:pPr>
      <w:widowControl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nformat">
    <w:name w:val="ConsPlusNonformat"/>
    <w:uiPriority w:val="99"/>
    <w:qFormat/>
    <w:pPr>
      <w:widowControl w:val="0"/>
    </w:pPr>
    <w:rPr>
      <w:rFonts w:ascii="Courier New" w:hAnsi="Courier New" w:cs="Courier New"/>
    </w:rPr>
  </w:style>
  <w:style w:type="table" w:customStyle="1" w:styleId="13">
    <w:name w:val="Сетка таблицы1"/>
    <w:basedOn w:val="a1"/>
    <w:next w:val="ab"/>
    <w:uiPriority w:val="39"/>
    <w:rPr>
      <w:rFonts w:eastAsia="Calibri" w:cs="Times New Roman"/>
      <w:sz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"/>
    <w:basedOn w:val="a1"/>
    <w:next w:val="ab"/>
    <w:uiPriority w:val="39"/>
    <w:rPr>
      <w:rFonts w:eastAsia="Calibri" w:cs="Times New Roman"/>
      <w:sz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Таблица простая 11"/>
    <w:basedOn w:val="a1"/>
    <w:uiPriority w:val="59"/>
    <w:rPr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 w:cs="Calibri"/>
        <w:b/>
        <w:color w:val="404040"/>
        <w:sz w:val="22"/>
      </w:rPr>
    </w:tblStylePr>
    <w:tblStylePr w:type="lastRow">
      <w:rPr>
        <w:rFonts w:ascii="Arial" w:hAnsi="Arial" w:cs="Calibri"/>
        <w:b/>
        <w:color w:val="404040"/>
        <w:sz w:val="22"/>
      </w:rPr>
    </w:tblStylePr>
    <w:tblStylePr w:type="firstCol">
      <w:rPr>
        <w:rFonts w:ascii="Arial" w:hAnsi="Arial" w:cs="Calibri"/>
        <w:b/>
        <w:color w:val="404040"/>
        <w:sz w:val="22"/>
      </w:rPr>
    </w:tblStylePr>
    <w:tblStylePr w:type="lastCol">
      <w:rPr>
        <w:rFonts w:ascii="Arial" w:hAnsi="Arial" w:cs="Calibri"/>
        <w:b/>
        <w:color w:val="404040"/>
        <w:sz w:val="22"/>
      </w:rPr>
    </w:tblStylePr>
    <w:tblStylePr w:type="band1Vert">
      <w:rPr>
        <w:rFonts w:cs="Calibri"/>
      </w:rPr>
      <w:tblPr/>
      <w:tcPr>
        <w:shd w:val="clear" w:color="auto" w:fill="F2F2F2"/>
      </w:tcPr>
    </w:tblStylePr>
    <w:tblStylePr w:type="band1Horz">
      <w:rPr>
        <w:rFonts w:cs="Calibri"/>
      </w:rPr>
      <w:tblPr/>
      <w:tcPr>
        <w:shd w:val="clear" w:color="auto" w:fill="F2F2F2"/>
      </w:tcPr>
    </w:tblStylePr>
  </w:style>
  <w:style w:type="table" w:customStyle="1" w:styleId="211">
    <w:name w:val="Таблица простая 21"/>
    <w:basedOn w:val="a1"/>
    <w:uiPriority w:val="59"/>
    <w:rPr>
      <w:lang w:eastAsia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 w:cs="Calibri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Calibri"/>
        <w:b/>
        <w:color w:val="404040"/>
        <w:sz w:val="22"/>
      </w:rPr>
    </w:tblStylePr>
    <w:tblStylePr w:type="firstCol">
      <w:rPr>
        <w:rFonts w:ascii="Arial" w:hAnsi="Arial" w:cs="Calibri"/>
        <w:b/>
        <w:color w:val="404040"/>
        <w:sz w:val="22"/>
      </w:rPr>
    </w:tblStylePr>
    <w:tblStylePr w:type="lastCol">
      <w:rPr>
        <w:rFonts w:ascii="Arial" w:hAnsi="Arial" w:cs="Calibri"/>
        <w:b/>
        <w:color w:val="404040"/>
        <w:sz w:val="22"/>
      </w:rPr>
    </w:tblStylePr>
    <w:tblStylePr w:type="band1Vert">
      <w:rPr>
        <w:rFonts w:cs="Calibri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  <w:szCs w:val="2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styleId="af6">
    <w:name w:val="FollowedHyperlink"/>
    <w:uiPriority w:val="99"/>
    <w:semiHidden/>
    <w:unhideWhenUsed/>
    <w:rPr>
      <w:color w:val="800080"/>
      <w:u w:val="single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paragraph" w:styleId="af8">
    <w:name w:val="endnote text"/>
    <w:basedOn w:val="a"/>
    <w:link w:val="af9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9">
    <w:name w:val="Текст концевой сноски Знак"/>
    <w:link w:val="af8"/>
    <w:uiPriority w:val="99"/>
    <w:rPr>
      <w:rFonts w:cs="Times New Roman"/>
      <w:sz w:val="22"/>
      <w:szCs w:val="22"/>
    </w:rPr>
  </w:style>
  <w:style w:type="paragraph" w:styleId="afa">
    <w:name w:val="Subtitle"/>
    <w:basedOn w:val="a"/>
    <w:next w:val="a"/>
    <w:link w:val="afb"/>
    <w:uiPriority w:val="11"/>
    <w:qFormat/>
    <w:pPr>
      <w:spacing w:before="200"/>
    </w:pPr>
    <w:rPr>
      <w:sz w:val="24"/>
      <w:szCs w:val="24"/>
    </w:rPr>
  </w:style>
  <w:style w:type="character" w:customStyle="1" w:styleId="afb">
    <w:name w:val="Подзаголовок Знак"/>
    <w:link w:val="afa"/>
    <w:uiPriority w:val="11"/>
    <w:rPr>
      <w:rFonts w:cs="Times New Roman"/>
      <w:sz w:val="24"/>
      <w:szCs w:val="24"/>
    </w:rPr>
  </w:style>
  <w:style w:type="paragraph" w:styleId="24">
    <w:name w:val="Quote"/>
    <w:basedOn w:val="a"/>
    <w:next w:val="a"/>
    <w:link w:val="25"/>
    <w:uiPriority w:val="29"/>
    <w:qFormat/>
    <w:pPr>
      <w:ind w:left="720" w:right="720"/>
    </w:pPr>
    <w:rPr>
      <w:i/>
    </w:rPr>
  </w:style>
  <w:style w:type="character" w:customStyle="1" w:styleId="25">
    <w:name w:val="Цитата 2 Знак"/>
    <w:link w:val="24"/>
    <w:uiPriority w:val="29"/>
    <w:rPr>
      <w:rFonts w:cs="Times New Roman"/>
      <w:i/>
      <w:sz w:val="22"/>
      <w:szCs w:val="22"/>
    </w:rPr>
  </w:style>
  <w:style w:type="paragraph" w:styleId="afc">
    <w:name w:val="Intense Quote"/>
    <w:basedOn w:val="a"/>
    <w:next w:val="a"/>
    <w:link w:val="af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d">
    <w:name w:val="Выделенная цитата Знак"/>
    <w:link w:val="afc"/>
    <w:uiPriority w:val="30"/>
    <w:rPr>
      <w:rFonts w:cs="Times New Roman"/>
      <w:i/>
      <w:sz w:val="22"/>
      <w:szCs w:val="22"/>
      <w:shd w:val="clear" w:color="auto" w:fill="F2F2F2"/>
    </w:rPr>
  </w:style>
  <w:style w:type="paragraph" w:styleId="afe">
    <w:name w:val="TOC Heading"/>
    <w:uiPriority w:val="39"/>
    <w:unhideWhenUsed/>
    <w:qFormat/>
    <w:rPr>
      <w:sz w:val="22"/>
    </w:rPr>
  </w:style>
  <w:style w:type="character" w:styleId="aff">
    <w:name w:val="endnote reference"/>
    <w:uiPriority w:val="99"/>
    <w:semiHidden/>
    <w:unhideWhenUsed/>
    <w:rPr>
      <w:vertAlign w:val="superscript"/>
    </w:rPr>
  </w:style>
  <w:style w:type="character" w:customStyle="1" w:styleId="Heading7Char">
    <w:name w:val="Heading 7 Char"/>
    <w:uiPriority w:val="9"/>
    <w:rPr>
      <w:rFonts w:ascii="Arial" w:eastAsia="Arial" w:hAnsi="Arial" w:cs="Arial" w:hint="default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 w:hint="default"/>
      <w:i/>
      <w:iCs/>
      <w:sz w:val="22"/>
      <w:szCs w:val="22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table" w:customStyle="1" w:styleId="TableGridLight">
    <w:name w:val="Table Grid Light"/>
    <w:basedOn w:val="a1"/>
    <w:uiPriority w:val="59"/>
    <w:rPr>
      <w:sz w:val="22"/>
    </w:rPr>
    <w:tblPr>
      <w:tblBorders>
        <w:insideH w:val="single" w:sz="4" w:space="0" w:color="AFAFAF"/>
        <w:insideV w:val="single" w:sz="4" w:space="0" w:color="AFAFAF"/>
      </w:tblBorders>
      <w:tblCellMar>
        <w:left w:w="0" w:type="dxa"/>
        <w:right w:w="0" w:type="dxa"/>
      </w:tblCellMar>
    </w:tblPr>
  </w:style>
  <w:style w:type="table" w:customStyle="1" w:styleId="310">
    <w:name w:val="Таблица простая 3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410">
    <w:name w:val="Таблица простая 4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510">
    <w:name w:val="Таблица простая 5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-111">
    <w:name w:val="Таблица-сетка 1 светлая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989898"/>
        <w:insideV w:val="single" w:sz="4" w:space="0" w:color="989898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B7CBE4"/>
        <w:insideV w:val="single" w:sz="4" w:space="0" w:color="B7CBE4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E5B7B6"/>
        <w:insideV w:val="single" w:sz="4" w:space="0" w:color="E5B7B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D6E3BB"/>
        <w:insideV w:val="single" w:sz="4" w:space="0" w:color="D6E3BB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CBC0D9"/>
        <w:insideV w:val="single" w:sz="4" w:space="0" w:color="CBC0D9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B6DDE8"/>
        <w:insideV w:val="single" w:sz="4" w:space="0" w:color="B6DDE8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FBD4B4"/>
        <w:insideV w:val="single" w:sz="4" w:space="0" w:color="FBD4B4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1">
    <w:name w:val="Таблица-сетка 2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6A6A6A"/>
        <w:insideV w:val="single" w:sz="4" w:space="0" w:color="6A6A6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5D8AC2"/>
        <w:insideV w:val="single" w:sz="4" w:space="0" w:color="5D8AC2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D8AC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D99695"/>
        <w:insideV w:val="single" w:sz="4" w:space="0" w:color="D996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9ABB59"/>
        <w:insideV w:val="single" w:sz="4" w:space="0" w:color="9ABB59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A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B2A1C6"/>
        <w:insideV w:val="single" w:sz="4" w:space="0" w:color="B2A1C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4BACC6"/>
        <w:insideV w:val="single" w:sz="4" w:space="0" w:color="4BACC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F79646"/>
        <w:insideV w:val="single" w:sz="4" w:space="0" w:color="F7964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1">
    <w:name w:val="Таблица-сетка 3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6A6A6A"/>
        <w:insideV w:val="single" w:sz="4" w:space="0" w:color="6A6A6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5D8AC2"/>
        <w:insideV w:val="single" w:sz="4" w:space="0" w:color="5D8AC2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D99695"/>
        <w:insideV w:val="single" w:sz="4" w:space="0" w:color="D996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9ABB59"/>
        <w:insideV w:val="single" w:sz="4" w:space="0" w:color="9ABB59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B2A1C6"/>
        <w:insideV w:val="single" w:sz="4" w:space="0" w:color="B2A1C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4BACC6"/>
        <w:insideV w:val="single" w:sz="4" w:space="0" w:color="4BACC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F79646"/>
        <w:insideV w:val="single" w:sz="4" w:space="0" w:color="F7964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1">
    <w:name w:val="Таблица-сетка 41"/>
    <w:basedOn w:val="a1"/>
    <w:uiPriority w:val="59"/>
    <w:rPr>
      <w:sz w:val="22"/>
    </w:rPr>
    <w:tblPr>
      <w:tblStyleRowBandSize w:val="1"/>
      <w:tblStyleColBandSize w:val="1"/>
      <w:tblBorders>
        <w:insideH w:val="single" w:sz="4" w:space="0" w:color="6F6F6F"/>
        <w:insideV w:val="single" w:sz="4" w:space="0" w:color="6F6F6F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rPr>
      <w:sz w:val="22"/>
    </w:rPr>
    <w:tblPr>
      <w:tblStyleRowBandSize w:val="1"/>
      <w:tblStyleColBandSize w:val="1"/>
      <w:tblBorders>
        <w:insideH w:val="single" w:sz="4" w:space="0" w:color="9BB7D9"/>
        <w:insideV w:val="single" w:sz="4" w:space="0" w:color="9BB7D9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rPr>
      <w:sz w:val="22"/>
    </w:rPr>
    <w:tblPr>
      <w:tblStyleRowBandSize w:val="1"/>
      <w:tblStyleColBandSize w:val="1"/>
      <w:tblBorders>
        <w:insideH w:val="single" w:sz="4" w:space="0" w:color="DB9B9A"/>
        <w:insideV w:val="single" w:sz="4" w:space="0" w:color="DB9B9A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rPr>
      <w:sz w:val="22"/>
    </w:rPr>
    <w:tblPr>
      <w:tblStyleRowBandSize w:val="1"/>
      <w:tblStyleColBandSize w:val="1"/>
      <w:tblBorders>
        <w:insideH w:val="single" w:sz="4" w:space="0" w:color="C6D8A1"/>
        <w:insideV w:val="single" w:sz="4" w:space="0" w:color="C6D8A1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rPr>
      <w:sz w:val="22"/>
    </w:rPr>
    <w:tblPr>
      <w:tblStyleRowBandSize w:val="1"/>
      <w:tblStyleColBandSize w:val="1"/>
      <w:tblBorders>
        <w:insideH w:val="single" w:sz="4" w:space="0" w:color="B7A7CA"/>
        <w:insideV w:val="single" w:sz="4" w:space="0" w:color="B7A7CA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rPr>
      <w:sz w:val="22"/>
    </w:rPr>
    <w:tblPr>
      <w:tblStyleRowBandSize w:val="1"/>
      <w:tblStyleColBandSize w:val="1"/>
      <w:tblBorders>
        <w:insideH w:val="single" w:sz="4" w:space="0" w:color="99D0DE"/>
        <w:insideV w:val="single" w:sz="4" w:space="0" w:color="99D0DE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rPr>
      <w:sz w:val="22"/>
    </w:rPr>
    <w:tblPr>
      <w:tblStyleRowBandSize w:val="1"/>
      <w:tblStyleColBandSize w:val="1"/>
      <w:tblBorders>
        <w:insideH w:val="single" w:sz="4" w:space="0" w:color="FAC396"/>
        <w:insideV w:val="single" w:sz="4" w:space="0" w:color="FAC396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1">
    <w:name w:val="Таблица-сетка 5 темная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FFFFFF"/>
        <w:insideV w:val="single" w:sz="4" w:space="0" w:color="FFFFFF"/>
      </w:tblBorders>
      <w:shd w:val="clear" w:color="auto" w:fill="BFBFBF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FFFFFF"/>
        <w:insideV w:val="single" w:sz="4" w:space="0" w:color="FFFFFF"/>
      </w:tblBorders>
      <w:shd w:val="clear" w:color="auto" w:fill="DAE5F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FFFFFF"/>
        <w:insideV w:val="single" w:sz="4" w:space="0" w:color="FFFFFF"/>
      </w:tblBorders>
      <w:shd w:val="clear" w:color="auto" w:fill="F2DCDC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FFFFFF"/>
        <w:insideV w:val="single" w:sz="4" w:space="0" w:color="FFFFFF"/>
      </w:tblBorders>
      <w:shd w:val="clear" w:color="auto" w:fill="EAF1DC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FFFFFF"/>
        <w:insideV w:val="single" w:sz="4" w:space="0" w:color="FFFFFF"/>
      </w:tblBorders>
      <w:shd w:val="clear" w:color="auto" w:fill="E5DFEC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FFFFFF"/>
        <w:insideV w:val="single" w:sz="4" w:space="0" w:color="FFFFFF"/>
      </w:tblBorders>
      <w:shd w:val="clear" w:color="auto" w:fill="DAEEF3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FFFFFF"/>
        <w:insideV w:val="single" w:sz="4" w:space="0" w:color="FFFFFF"/>
      </w:tblBorders>
      <w:shd w:val="clear" w:color="auto" w:fill="FDE9D8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1">
    <w:name w:val="Таблица-сетка 6 цветная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7F7F7F"/>
        <w:insideV w:val="single" w:sz="4" w:space="0" w:color="7F7F7F"/>
      </w:tblBorders>
      <w:tblCellMar>
        <w:left w:w="0" w:type="dxa"/>
        <w:right w:w="0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6Colorful-Accent1">
    <w:name w:val="Grid Table 6 Colorful - Accent 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A6BFDD"/>
        <w:insideV w:val="single" w:sz="4" w:space="0" w:color="A6BFDD"/>
      </w:tblBorders>
      <w:tblCellMar>
        <w:left w:w="0" w:type="dxa"/>
        <w:right w:w="0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6Colorful-Accent2">
    <w:name w:val="Grid Table 6 Colorful - Accent 2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D99695"/>
        <w:insideV w:val="single" w:sz="4" w:space="0" w:color="D99695"/>
      </w:tblBorders>
      <w:tblCellMar>
        <w:left w:w="0" w:type="dxa"/>
        <w:right w:w="0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6Colorful-Accent3">
    <w:name w:val="Grid Table 6 Colorful - Accent 3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9ABB59"/>
        <w:insideV w:val="single" w:sz="4" w:space="0" w:color="9ABB59"/>
      </w:tblBorders>
      <w:tblCellMar>
        <w:left w:w="0" w:type="dxa"/>
        <w:right w:w="0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6Colorful-Accent4">
    <w:name w:val="Grid Table 6 Colorful - Accent 4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B2A1C6"/>
        <w:insideV w:val="single" w:sz="4" w:space="0" w:color="B2A1C6"/>
      </w:tblBorders>
      <w:tblCellMar>
        <w:left w:w="0" w:type="dxa"/>
        <w:right w:w="0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6Colorful-Accent5">
    <w:name w:val="Grid Table 6 Colorful - Accent 5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4BACC6"/>
        <w:insideV w:val="single" w:sz="4" w:space="0" w:color="4BACC6"/>
      </w:tblBorders>
      <w:tblCellMar>
        <w:left w:w="0" w:type="dxa"/>
        <w:right w:w="0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6Colorful-Accent6">
    <w:name w:val="Grid Table 6 Colorful - Accent 6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F79646"/>
        <w:insideV w:val="single" w:sz="4" w:space="0" w:color="F79646"/>
      </w:tblBorders>
      <w:tblCellMar>
        <w:left w:w="0" w:type="dxa"/>
        <w:right w:w="0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-711">
    <w:name w:val="Таблица-сетка 7 цветная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7F7F7F"/>
        <w:insideV w:val="single" w:sz="4" w:space="0" w:color="7F7F7F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7Colorful-Accent1">
    <w:name w:val="Grid Table 7 Colorful - Accent 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A6BFDD"/>
        <w:insideV w:val="single" w:sz="4" w:space="0" w:color="A6BFDD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7Colorful-Accent2">
    <w:name w:val="Grid Table 7 Colorful - Accent 2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D99695"/>
        <w:insideV w:val="single" w:sz="4" w:space="0" w:color="D99695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7Colorful-Accent3">
    <w:name w:val="Grid Table 7 Colorful - Accent 3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9ABB59"/>
        <w:insideV w:val="single" w:sz="4" w:space="0" w:color="9ABB59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7Colorful-Accent4">
    <w:name w:val="Grid Table 7 Colorful - Accent 4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B2A1C6"/>
        <w:insideV w:val="single" w:sz="4" w:space="0" w:color="B2A1C6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7Colorful-Accent5">
    <w:name w:val="Grid Table 7 Colorful - Accent 5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99D0DE"/>
        <w:insideV w:val="single" w:sz="4" w:space="0" w:color="99D0DE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7Colorful-Accent6">
    <w:name w:val="Grid Table 7 Colorful - Accent 6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FAC396"/>
        <w:insideV w:val="single" w:sz="4" w:space="0" w:color="FAC396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B15407"/>
        <w:sz w:val="22"/>
        <w:szCs w:val="22"/>
      </w:rPr>
    </w:tblStylePr>
  </w:style>
  <w:style w:type="table" w:customStyle="1" w:styleId="-112">
    <w:name w:val="Список-таблица 1 светлая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2">
    <w:name w:val="Список-таблица 2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6F6F6F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9BB7D9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DB9B9A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C6D8A1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B7A7CA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99D0DE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FAC396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2">
    <w:name w:val="Список-таблица 3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2">
    <w:name w:val="Список-таблица 4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000000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9BB7D9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DB9B9A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C6D8A1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B7A7CA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99D0DE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FAC396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2">
    <w:name w:val="Список-таблица 5 темная1"/>
    <w:basedOn w:val="a1"/>
    <w:uiPriority w:val="99"/>
    <w:rPr>
      <w:sz w:val="22"/>
    </w:rPr>
    <w:tblPr>
      <w:tblStyleRowBandSize w:val="1"/>
      <w:tblStyleColBandSize w:val="1"/>
      <w:shd w:val="clear" w:color="auto" w:fill="7F7F7F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rPr>
      <w:sz w:val="22"/>
    </w:rPr>
    <w:tblPr>
      <w:tblStyleRowBandSize w:val="1"/>
      <w:tblStyleColBandSize w:val="1"/>
      <w:shd w:val="clear" w:color="auto" w:fill="4F81BD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rPr>
      <w:sz w:val="22"/>
    </w:rPr>
    <w:tblPr>
      <w:tblStyleRowBandSize w:val="1"/>
      <w:tblStyleColBandSize w:val="1"/>
      <w:shd w:val="clear" w:color="auto" w:fill="D99695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rPr>
      <w:sz w:val="22"/>
    </w:rPr>
    <w:tblPr>
      <w:tblStyleRowBandSize w:val="1"/>
      <w:tblStyleColBandSize w:val="1"/>
      <w:shd w:val="clear" w:color="auto" w:fill="C3D69B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rPr>
      <w:sz w:val="22"/>
    </w:rPr>
    <w:tblPr>
      <w:tblStyleRowBandSize w:val="1"/>
      <w:tblStyleColBandSize w:val="1"/>
      <w:shd w:val="clear" w:color="auto" w:fill="B2A1C6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rPr>
      <w:sz w:val="22"/>
    </w:rPr>
    <w:tblPr>
      <w:tblStyleRowBandSize w:val="1"/>
      <w:tblStyleColBandSize w:val="1"/>
      <w:shd w:val="clear" w:color="auto" w:fill="92CCDC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rPr>
      <w:sz w:val="22"/>
    </w:rPr>
    <w:tblPr>
      <w:tblStyleRowBandSize w:val="1"/>
      <w:tblStyleColBandSize w:val="1"/>
      <w:shd w:val="clear" w:color="auto" w:fill="FAC090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2">
    <w:name w:val="Список-таблица 6 цветная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000000"/>
        <w:sz w:val="22"/>
        <w:szCs w:val="22"/>
      </w:rPr>
    </w:tblStylePr>
  </w:style>
  <w:style w:type="table" w:customStyle="1" w:styleId="ListTable6Colorful-Accent1">
    <w:name w:val="List Table 6 Colorful - Accent 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6Colorful-Accent2">
    <w:name w:val="List Table 6 Colorful - Accent 2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6Colorful-Accent3">
    <w:name w:val="List Table 6 Colorful - Accent 3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6Colorful-Accent4">
    <w:name w:val="List Table 6 Colorful - Accent 4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6Colorful-Accent5">
    <w:name w:val="List Table 6 Colorful - Accent 5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6Colorful-Accent6">
    <w:name w:val="List Table 6 Colorful - Accent 6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-712">
    <w:name w:val="Список-таблица 7 цветная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ListTable7Colorful-Accent1">
    <w:name w:val="List Table 7 Colorful - Accent 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7Colorful-Accent2">
    <w:name w:val="List Table 7 Colorful - Accent 2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7Colorful-Accent3">
    <w:name w:val="List Table 7 Colorful - Accent 3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7Colorful-Accent4">
    <w:name w:val="List Table 7 Colorful - Accent 4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7Colorful-Accent5">
    <w:name w:val="List Table 7 Colorful - Accent 5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7Colorful-Accent6">
    <w:name w:val="List Table 7 Colorful - Accent 6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insideH w:val="single" w:sz="4" w:space="0" w:color="595959"/>
        <w:insideV w:val="single" w:sz="4" w:space="0" w:color="595959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insideH w:val="single" w:sz="4" w:space="0" w:color="2A4A71"/>
        <w:insideV w:val="single" w:sz="4" w:space="0" w:color="2A4A71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insideH w:val="single" w:sz="4" w:space="0" w:color="732A29"/>
        <w:insideV w:val="single" w:sz="4" w:space="0" w:color="732A29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insideH w:val="single" w:sz="4" w:space="0" w:color="5B722E"/>
        <w:insideV w:val="single" w:sz="4" w:space="0" w:color="5B722E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insideH w:val="single" w:sz="4" w:space="0" w:color="4A395F"/>
        <w:insideV w:val="single" w:sz="4" w:space="0" w:color="4A395F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insideH w:val="single" w:sz="4" w:space="0" w:color="266779"/>
        <w:insideV w:val="single" w:sz="4" w:space="0" w:color="266779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insideH w:val="single" w:sz="4" w:space="0" w:color="B15407"/>
        <w:insideV w:val="single" w:sz="4" w:space="0" w:color="B15407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D9D9D9"/>
        <w:insideV w:val="single" w:sz="4" w:space="0" w:color="D9D9D9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B7CBE4"/>
        <w:insideV w:val="single" w:sz="4" w:space="0" w:color="B7CBE4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E5B7B6"/>
        <w:insideV w:val="single" w:sz="4" w:space="0" w:color="E5B7B6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D6E3BB"/>
        <w:insideV w:val="single" w:sz="4" w:space="0" w:color="D6E3BB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CBC0D9"/>
        <w:insideV w:val="single" w:sz="4" w:space="0" w:color="CBC0D9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B6DDE8"/>
        <w:insideV w:val="single" w:sz="4" w:space="0" w:color="B6DDE8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FBD4B4"/>
        <w:insideV w:val="single" w:sz="4" w:space="0" w:color="FBD4B4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numbering" w:customStyle="1" w:styleId="15">
    <w:name w:val="Нет списка1"/>
    <w:next w:val="a2"/>
    <w:uiPriority w:val="99"/>
    <w:semiHidden/>
    <w:unhideWhenUsed/>
  </w:style>
  <w:style w:type="table" w:customStyle="1" w:styleId="33">
    <w:name w:val="Сетка таблицы3"/>
    <w:basedOn w:val="a1"/>
    <w:next w:val="ab"/>
    <w:uiPriority w:val="39"/>
    <w:rPr>
      <w:rFonts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PlainTable11">
    <w:name w:val="Plain Table 11"/>
    <w:basedOn w:val="a1"/>
    <w:uiPriority w:val="59"/>
    <w:rPr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 w:cs="Calibri"/>
        <w:b/>
        <w:color w:val="404040"/>
        <w:sz w:val="22"/>
      </w:rPr>
    </w:tblStylePr>
    <w:tblStylePr w:type="lastRow">
      <w:rPr>
        <w:rFonts w:ascii="Arial" w:hAnsi="Arial" w:cs="Calibri"/>
        <w:b/>
        <w:color w:val="404040"/>
        <w:sz w:val="22"/>
      </w:rPr>
    </w:tblStylePr>
    <w:tblStylePr w:type="firstCol">
      <w:rPr>
        <w:rFonts w:ascii="Arial" w:hAnsi="Arial" w:cs="Calibri"/>
        <w:b/>
        <w:color w:val="404040"/>
        <w:sz w:val="22"/>
      </w:rPr>
    </w:tblStylePr>
    <w:tblStylePr w:type="lastCol">
      <w:rPr>
        <w:rFonts w:ascii="Arial" w:hAnsi="Arial" w:cs="Calibri"/>
        <w:b/>
        <w:color w:val="404040"/>
        <w:sz w:val="22"/>
      </w:rPr>
    </w:tblStylePr>
    <w:tblStylePr w:type="band1Vert">
      <w:rPr>
        <w:rFonts w:cs="Calibri"/>
      </w:rPr>
      <w:tblPr/>
      <w:tcPr>
        <w:shd w:val="clear" w:color="auto" w:fill="F2F2F2"/>
      </w:tcPr>
    </w:tblStylePr>
    <w:tblStylePr w:type="band1Horz">
      <w:rPr>
        <w:rFonts w:cs="Calibri"/>
      </w:rPr>
      <w:tblPr/>
      <w:tcPr>
        <w:shd w:val="clear" w:color="auto" w:fill="F2F2F2"/>
      </w:tcPr>
    </w:tblStylePr>
  </w:style>
  <w:style w:type="table" w:customStyle="1" w:styleId="PlainTable21">
    <w:name w:val="Plain Table 21"/>
    <w:basedOn w:val="a1"/>
    <w:uiPriority w:val="59"/>
    <w:rPr>
      <w:lang w:eastAsia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 w:cs="Calibri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Calibri"/>
        <w:b/>
        <w:color w:val="404040"/>
        <w:sz w:val="22"/>
      </w:rPr>
    </w:tblStylePr>
    <w:tblStylePr w:type="firstCol">
      <w:rPr>
        <w:rFonts w:ascii="Arial" w:hAnsi="Arial" w:cs="Calibri"/>
        <w:b/>
        <w:color w:val="404040"/>
        <w:sz w:val="22"/>
      </w:rPr>
    </w:tblStylePr>
    <w:tblStylePr w:type="lastCol">
      <w:rPr>
        <w:rFonts w:ascii="Arial" w:hAnsi="Arial" w:cs="Calibri"/>
        <w:b/>
        <w:color w:val="404040"/>
        <w:sz w:val="22"/>
      </w:rPr>
    </w:tblStylePr>
    <w:tblStylePr w:type="band1Vert">
      <w:rPr>
        <w:rFonts w:cs="Calibri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112">
    <w:name w:val="Сетка таблицы11"/>
    <w:basedOn w:val="a1"/>
    <w:next w:val="ab"/>
    <w:uiPriority w:val="39"/>
    <w:rPr>
      <w:rFonts w:eastAsia="Calibri" w:cs="Times New Roman"/>
      <w:sz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"/>
    <w:basedOn w:val="a1"/>
    <w:next w:val="ab"/>
    <w:uiPriority w:val="39"/>
    <w:rPr>
      <w:rFonts w:eastAsia="Calibri" w:cs="Times New Roman"/>
      <w:sz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Таблица простая 111"/>
    <w:basedOn w:val="a1"/>
    <w:uiPriority w:val="59"/>
    <w:rPr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 w:cs="Calibri"/>
        <w:b/>
        <w:color w:val="404040"/>
        <w:sz w:val="22"/>
      </w:rPr>
    </w:tblStylePr>
    <w:tblStylePr w:type="lastRow">
      <w:rPr>
        <w:rFonts w:ascii="Arial" w:hAnsi="Arial" w:cs="Calibri"/>
        <w:b/>
        <w:color w:val="404040"/>
        <w:sz w:val="22"/>
      </w:rPr>
    </w:tblStylePr>
    <w:tblStylePr w:type="firstCol">
      <w:rPr>
        <w:rFonts w:ascii="Arial" w:hAnsi="Arial" w:cs="Calibri"/>
        <w:b/>
        <w:color w:val="404040"/>
        <w:sz w:val="22"/>
      </w:rPr>
    </w:tblStylePr>
    <w:tblStylePr w:type="lastCol">
      <w:rPr>
        <w:rFonts w:ascii="Arial" w:hAnsi="Arial" w:cs="Calibri"/>
        <w:b/>
        <w:color w:val="404040"/>
        <w:sz w:val="22"/>
      </w:rPr>
    </w:tblStylePr>
    <w:tblStylePr w:type="band1Vert">
      <w:rPr>
        <w:rFonts w:cs="Calibri"/>
      </w:rPr>
      <w:tblPr/>
      <w:tcPr>
        <w:shd w:val="clear" w:color="auto" w:fill="F2F2F2"/>
      </w:tcPr>
    </w:tblStylePr>
    <w:tblStylePr w:type="band1Horz">
      <w:rPr>
        <w:rFonts w:cs="Calibri"/>
      </w:rPr>
      <w:tblPr/>
      <w:tcPr>
        <w:shd w:val="clear" w:color="auto" w:fill="F2F2F2"/>
      </w:tcPr>
    </w:tblStylePr>
  </w:style>
  <w:style w:type="table" w:customStyle="1" w:styleId="2110">
    <w:name w:val="Таблица простая 211"/>
    <w:basedOn w:val="a1"/>
    <w:uiPriority w:val="59"/>
    <w:rPr>
      <w:lang w:eastAsia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 w:cs="Calibri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Calibri"/>
        <w:b/>
        <w:color w:val="404040"/>
        <w:sz w:val="22"/>
      </w:rPr>
    </w:tblStylePr>
    <w:tblStylePr w:type="firstCol">
      <w:rPr>
        <w:rFonts w:ascii="Arial" w:hAnsi="Arial" w:cs="Calibri"/>
        <w:b/>
        <w:color w:val="404040"/>
        <w:sz w:val="22"/>
      </w:rPr>
    </w:tblStylePr>
    <w:tblStylePr w:type="lastCol">
      <w:rPr>
        <w:rFonts w:ascii="Arial" w:hAnsi="Arial" w:cs="Calibri"/>
        <w:b/>
        <w:color w:val="404040"/>
        <w:sz w:val="22"/>
      </w:rPr>
    </w:tblStylePr>
    <w:tblStylePr w:type="band1Vert">
      <w:rPr>
        <w:rFonts w:cs="Calibri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TableGridLight1">
    <w:name w:val="Table Grid Light1"/>
    <w:basedOn w:val="a1"/>
    <w:uiPriority w:val="59"/>
    <w:rPr>
      <w:sz w:val="22"/>
    </w:rPr>
    <w:tblPr>
      <w:tblBorders>
        <w:insideH w:val="single" w:sz="4" w:space="0" w:color="AFAFAF"/>
        <w:insideV w:val="single" w:sz="4" w:space="0" w:color="AFAFAF"/>
      </w:tblBorders>
      <w:tblCellMar>
        <w:left w:w="0" w:type="dxa"/>
        <w:right w:w="0" w:type="dxa"/>
      </w:tblCellMar>
    </w:tblPr>
  </w:style>
  <w:style w:type="table" w:customStyle="1" w:styleId="PlainTable31">
    <w:name w:val="Plain Table 3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PlainTable41">
    <w:name w:val="Plain Table 4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PlainTable51">
    <w:name w:val="Plain Table 5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GridTable1Light1">
    <w:name w:val="Grid Table 1 Light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989898"/>
        <w:insideV w:val="single" w:sz="4" w:space="0" w:color="989898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B7CBE4"/>
        <w:insideV w:val="single" w:sz="4" w:space="0" w:color="B7CBE4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1">
    <w:name w:val="Grid Table 1 Light - Accent 2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E5B7B6"/>
        <w:insideV w:val="single" w:sz="4" w:space="0" w:color="E5B7B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1">
    <w:name w:val="Grid Table 1 Light - Accent 3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D6E3BB"/>
        <w:insideV w:val="single" w:sz="4" w:space="0" w:color="D6E3BB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1">
    <w:name w:val="Grid Table 1 Light - Accent 4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CBC0D9"/>
        <w:insideV w:val="single" w:sz="4" w:space="0" w:color="CBC0D9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1">
    <w:name w:val="Grid Table 1 Light - Accent 5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B6DDE8"/>
        <w:insideV w:val="single" w:sz="4" w:space="0" w:color="B6DDE8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1">
    <w:name w:val="Grid Table 1 Light - Accent 6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FBD4B4"/>
        <w:insideV w:val="single" w:sz="4" w:space="0" w:color="FBD4B4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1">
    <w:name w:val="Grid Table 2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6A6A6A"/>
        <w:insideV w:val="single" w:sz="4" w:space="0" w:color="6A6A6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1">
    <w:name w:val="Grid Table 2 - Accent 1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5D8AC2"/>
        <w:insideV w:val="single" w:sz="4" w:space="0" w:color="5D8AC2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D8AC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1">
    <w:name w:val="Grid Table 2 - Accent 2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D99695"/>
        <w:insideV w:val="single" w:sz="4" w:space="0" w:color="D996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1">
    <w:name w:val="Grid Table 2 - Accent 3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9ABB59"/>
        <w:insideV w:val="single" w:sz="4" w:space="0" w:color="9ABB59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A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1">
    <w:name w:val="Grid Table 2 - Accent 4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B2A1C6"/>
        <w:insideV w:val="single" w:sz="4" w:space="0" w:color="B2A1C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1">
    <w:name w:val="Grid Table 2 - Accent 5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4BACC6"/>
        <w:insideV w:val="single" w:sz="4" w:space="0" w:color="4BACC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1">
    <w:name w:val="Grid Table 2 - Accent 6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F79646"/>
        <w:insideV w:val="single" w:sz="4" w:space="0" w:color="F7964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GridTable31">
    <w:name w:val="Grid Table 3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6A6A6A"/>
        <w:insideV w:val="single" w:sz="4" w:space="0" w:color="6A6A6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1">
    <w:name w:val="Grid Table 3 - Accent 1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5D8AC2"/>
        <w:insideV w:val="single" w:sz="4" w:space="0" w:color="5D8AC2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1">
    <w:name w:val="Grid Table 3 - Accent 2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D99695"/>
        <w:insideV w:val="single" w:sz="4" w:space="0" w:color="D996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1">
    <w:name w:val="Grid Table 3 - Accent 3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9ABB59"/>
        <w:insideV w:val="single" w:sz="4" w:space="0" w:color="9ABB59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1">
    <w:name w:val="Grid Table 3 - Accent 4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B2A1C6"/>
        <w:insideV w:val="single" w:sz="4" w:space="0" w:color="B2A1C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1">
    <w:name w:val="Grid Table 3 - Accent 5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4BACC6"/>
        <w:insideV w:val="single" w:sz="4" w:space="0" w:color="4BACC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1">
    <w:name w:val="Grid Table 3 - Accent 6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F79646"/>
        <w:insideV w:val="single" w:sz="4" w:space="0" w:color="F7964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GridTable41">
    <w:name w:val="Grid Table 41"/>
    <w:basedOn w:val="a1"/>
    <w:uiPriority w:val="59"/>
    <w:rPr>
      <w:sz w:val="22"/>
    </w:rPr>
    <w:tblPr>
      <w:tblStyleRowBandSize w:val="1"/>
      <w:tblStyleColBandSize w:val="1"/>
      <w:tblBorders>
        <w:insideH w:val="single" w:sz="4" w:space="0" w:color="6F6F6F"/>
        <w:insideV w:val="single" w:sz="4" w:space="0" w:color="6F6F6F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1">
    <w:name w:val="Grid Table 4 - Accent 11"/>
    <w:basedOn w:val="a1"/>
    <w:uiPriority w:val="59"/>
    <w:rPr>
      <w:sz w:val="22"/>
    </w:rPr>
    <w:tblPr>
      <w:tblStyleRowBandSize w:val="1"/>
      <w:tblStyleColBandSize w:val="1"/>
      <w:tblBorders>
        <w:insideH w:val="single" w:sz="4" w:space="0" w:color="9BB7D9"/>
        <w:insideV w:val="single" w:sz="4" w:space="0" w:color="9BB7D9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1">
    <w:name w:val="Grid Table 4 - Accent 21"/>
    <w:basedOn w:val="a1"/>
    <w:uiPriority w:val="59"/>
    <w:rPr>
      <w:sz w:val="22"/>
    </w:rPr>
    <w:tblPr>
      <w:tblStyleRowBandSize w:val="1"/>
      <w:tblStyleColBandSize w:val="1"/>
      <w:tblBorders>
        <w:insideH w:val="single" w:sz="4" w:space="0" w:color="DB9B9A"/>
        <w:insideV w:val="single" w:sz="4" w:space="0" w:color="DB9B9A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1">
    <w:name w:val="Grid Table 4 - Accent 31"/>
    <w:basedOn w:val="a1"/>
    <w:uiPriority w:val="59"/>
    <w:rPr>
      <w:sz w:val="22"/>
    </w:rPr>
    <w:tblPr>
      <w:tblStyleRowBandSize w:val="1"/>
      <w:tblStyleColBandSize w:val="1"/>
      <w:tblBorders>
        <w:insideH w:val="single" w:sz="4" w:space="0" w:color="C6D8A1"/>
        <w:insideV w:val="single" w:sz="4" w:space="0" w:color="C6D8A1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1">
    <w:name w:val="Grid Table 4 - Accent 41"/>
    <w:basedOn w:val="a1"/>
    <w:uiPriority w:val="59"/>
    <w:rPr>
      <w:sz w:val="22"/>
    </w:rPr>
    <w:tblPr>
      <w:tblStyleRowBandSize w:val="1"/>
      <w:tblStyleColBandSize w:val="1"/>
      <w:tblBorders>
        <w:insideH w:val="single" w:sz="4" w:space="0" w:color="B7A7CA"/>
        <w:insideV w:val="single" w:sz="4" w:space="0" w:color="B7A7CA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1">
    <w:name w:val="Grid Table 4 - Accent 51"/>
    <w:basedOn w:val="a1"/>
    <w:uiPriority w:val="59"/>
    <w:rPr>
      <w:sz w:val="22"/>
    </w:rPr>
    <w:tblPr>
      <w:tblStyleRowBandSize w:val="1"/>
      <w:tblStyleColBandSize w:val="1"/>
      <w:tblBorders>
        <w:insideH w:val="single" w:sz="4" w:space="0" w:color="99D0DE"/>
        <w:insideV w:val="single" w:sz="4" w:space="0" w:color="99D0DE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1">
    <w:name w:val="Grid Table 4 - Accent 61"/>
    <w:basedOn w:val="a1"/>
    <w:uiPriority w:val="59"/>
    <w:rPr>
      <w:sz w:val="22"/>
    </w:rPr>
    <w:tblPr>
      <w:tblStyleRowBandSize w:val="1"/>
      <w:tblStyleColBandSize w:val="1"/>
      <w:tblBorders>
        <w:insideH w:val="single" w:sz="4" w:space="0" w:color="FAC396"/>
        <w:insideV w:val="single" w:sz="4" w:space="0" w:color="FAC396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GridTable5Dark1">
    <w:name w:val="Grid Table 5 Dark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FFFFFF"/>
        <w:insideV w:val="single" w:sz="4" w:space="0" w:color="FFFFFF"/>
      </w:tblBorders>
      <w:shd w:val="clear" w:color="auto" w:fill="BFBFBF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1">
    <w:name w:val="Grid Table 5 Dark- Accent 1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FFFFFF"/>
        <w:insideV w:val="single" w:sz="4" w:space="0" w:color="FFFFFF"/>
      </w:tblBorders>
      <w:shd w:val="clear" w:color="auto" w:fill="DAE5F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1">
    <w:name w:val="Grid Table 5 Dark - Accent 2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FFFFFF"/>
        <w:insideV w:val="single" w:sz="4" w:space="0" w:color="FFFFFF"/>
      </w:tblBorders>
      <w:shd w:val="clear" w:color="auto" w:fill="F2DCDC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1">
    <w:name w:val="Grid Table 5 Dark - Accent 3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FFFFFF"/>
        <w:insideV w:val="single" w:sz="4" w:space="0" w:color="FFFFFF"/>
      </w:tblBorders>
      <w:shd w:val="clear" w:color="auto" w:fill="EAF1DC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1">
    <w:name w:val="Grid Table 5 Dark- Accent 4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FFFFFF"/>
        <w:insideV w:val="single" w:sz="4" w:space="0" w:color="FFFFFF"/>
      </w:tblBorders>
      <w:shd w:val="clear" w:color="auto" w:fill="E5DFEC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1">
    <w:name w:val="Grid Table 5 Dark - Accent 5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FFFFFF"/>
        <w:insideV w:val="single" w:sz="4" w:space="0" w:color="FFFFFF"/>
      </w:tblBorders>
      <w:shd w:val="clear" w:color="auto" w:fill="DAEEF3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1">
    <w:name w:val="Grid Table 5 Dark - Accent 6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FFFFFF"/>
        <w:insideV w:val="single" w:sz="4" w:space="0" w:color="FFFFFF"/>
      </w:tblBorders>
      <w:shd w:val="clear" w:color="auto" w:fill="FDE9D8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GridTable6Colorful1">
    <w:name w:val="Grid Table 6 Colorful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7F7F7F"/>
        <w:insideV w:val="single" w:sz="4" w:space="0" w:color="7F7F7F"/>
      </w:tblBorders>
      <w:tblCellMar>
        <w:left w:w="0" w:type="dxa"/>
        <w:right w:w="0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6Colorful-Accent11">
    <w:name w:val="Grid Table 6 Colorful - Accent 1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A6BFDD"/>
        <w:insideV w:val="single" w:sz="4" w:space="0" w:color="A6BFDD"/>
      </w:tblBorders>
      <w:tblCellMar>
        <w:left w:w="0" w:type="dxa"/>
        <w:right w:w="0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6Colorful-Accent21">
    <w:name w:val="Grid Table 6 Colorful - Accent 2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D99695"/>
        <w:insideV w:val="single" w:sz="4" w:space="0" w:color="D99695"/>
      </w:tblBorders>
      <w:tblCellMar>
        <w:left w:w="0" w:type="dxa"/>
        <w:right w:w="0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6Colorful-Accent31">
    <w:name w:val="Grid Table 6 Colorful - Accent 3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9ABB59"/>
        <w:insideV w:val="single" w:sz="4" w:space="0" w:color="9ABB59"/>
      </w:tblBorders>
      <w:tblCellMar>
        <w:left w:w="0" w:type="dxa"/>
        <w:right w:w="0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6Colorful-Accent41">
    <w:name w:val="Grid Table 6 Colorful - Accent 4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B2A1C6"/>
        <w:insideV w:val="single" w:sz="4" w:space="0" w:color="B2A1C6"/>
      </w:tblBorders>
      <w:tblCellMar>
        <w:left w:w="0" w:type="dxa"/>
        <w:right w:w="0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6Colorful-Accent51">
    <w:name w:val="Grid Table 6 Colorful - Accent 5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4BACC6"/>
        <w:insideV w:val="single" w:sz="4" w:space="0" w:color="4BACC6"/>
      </w:tblBorders>
      <w:tblCellMar>
        <w:left w:w="0" w:type="dxa"/>
        <w:right w:w="0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6Colorful-Accent61">
    <w:name w:val="Grid Table 6 Colorful - Accent 6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F79646"/>
        <w:insideV w:val="single" w:sz="4" w:space="0" w:color="F79646"/>
      </w:tblBorders>
      <w:tblCellMar>
        <w:left w:w="0" w:type="dxa"/>
        <w:right w:w="0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7Colorful1">
    <w:name w:val="Grid Table 7 Colorful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7F7F7F"/>
        <w:insideV w:val="single" w:sz="4" w:space="0" w:color="7F7F7F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7Colorful-Accent11">
    <w:name w:val="Grid Table 7 Colorful - Accent 1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A6BFDD"/>
        <w:insideV w:val="single" w:sz="4" w:space="0" w:color="A6BFDD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7Colorful-Accent21">
    <w:name w:val="Grid Table 7 Colorful - Accent 2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D99695"/>
        <w:insideV w:val="single" w:sz="4" w:space="0" w:color="D99695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7Colorful-Accent31">
    <w:name w:val="Grid Table 7 Colorful - Accent 3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9ABB59"/>
        <w:insideV w:val="single" w:sz="4" w:space="0" w:color="9ABB59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7Colorful-Accent41">
    <w:name w:val="Grid Table 7 Colorful - Accent 4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B2A1C6"/>
        <w:insideV w:val="single" w:sz="4" w:space="0" w:color="B2A1C6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7Colorful-Accent51">
    <w:name w:val="Grid Table 7 Colorful - Accent 5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99D0DE"/>
        <w:insideV w:val="single" w:sz="4" w:space="0" w:color="99D0DE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7Colorful-Accent61">
    <w:name w:val="Grid Table 7 Colorful - Accent 6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FAC396"/>
        <w:insideV w:val="single" w:sz="4" w:space="0" w:color="FAC396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B15407"/>
        <w:sz w:val="22"/>
        <w:szCs w:val="22"/>
      </w:rPr>
    </w:tblStylePr>
  </w:style>
  <w:style w:type="table" w:customStyle="1" w:styleId="ListTable1Light1">
    <w:name w:val="List Table 1 Light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1">
    <w:name w:val="List Table 1 Light - Accent 1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1">
    <w:name w:val="List Table 1 Light - Accent 2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1">
    <w:name w:val="List Table 1 Light - Accent 3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1">
    <w:name w:val="List Table 1 Light - Accent 4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1">
    <w:name w:val="List Table 1 Light - Accent 5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1">
    <w:name w:val="List Table 1 Light - Accent 6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ListTable21">
    <w:name w:val="List Table 2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6F6F6F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1">
    <w:name w:val="List Table 2 - Accent 1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9BB7D9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1">
    <w:name w:val="List Table 2 - Accent 2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DB9B9A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1">
    <w:name w:val="List Table 2 - Accent 3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C6D8A1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1">
    <w:name w:val="List Table 2 - Accent 4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B7A7CA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1">
    <w:name w:val="List Table 2 - Accent 5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99D0DE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1">
    <w:name w:val="List Table 2 - Accent 6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FAC396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ListTable31">
    <w:name w:val="List Table 3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">
    <w:name w:val="List Table 3 - Accent 2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1">
    <w:name w:val="List Table 3 - Accent 3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1">
    <w:name w:val="List Table 3 - Accent 4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1">
    <w:name w:val="List Table 3 - Accent 5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1">
    <w:name w:val="List Table 3 - Accent 6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1">
    <w:name w:val="List Table 4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000000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1">
    <w:name w:val="List Table 4 - Accent 1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9BB7D9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1">
    <w:name w:val="List Table 4 - Accent 2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DB9B9A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1">
    <w:name w:val="List Table 4 - Accent 3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C6D8A1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1">
    <w:name w:val="List Table 4 - Accent 4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B7A7CA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1">
    <w:name w:val="List Table 4 - Accent 5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99D0DE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1">
    <w:name w:val="List Table 4 - Accent 6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FAC396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ListTable5Dark1">
    <w:name w:val="List Table 5 Dark1"/>
    <w:basedOn w:val="a1"/>
    <w:uiPriority w:val="99"/>
    <w:rPr>
      <w:sz w:val="22"/>
    </w:rPr>
    <w:tblPr>
      <w:tblStyleRowBandSize w:val="1"/>
      <w:tblStyleColBandSize w:val="1"/>
      <w:shd w:val="clear" w:color="auto" w:fill="7F7F7F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1">
    <w:name w:val="List Table 5 Dark - Accent 11"/>
    <w:basedOn w:val="a1"/>
    <w:uiPriority w:val="99"/>
    <w:rPr>
      <w:sz w:val="22"/>
    </w:rPr>
    <w:tblPr>
      <w:tblStyleRowBandSize w:val="1"/>
      <w:tblStyleColBandSize w:val="1"/>
      <w:shd w:val="clear" w:color="auto" w:fill="4F81BD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1">
    <w:name w:val="List Table 5 Dark - Accent 21"/>
    <w:basedOn w:val="a1"/>
    <w:uiPriority w:val="99"/>
    <w:rPr>
      <w:sz w:val="22"/>
    </w:rPr>
    <w:tblPr>
      <w:tblStyleRowBandSize w:val="1"/>
      <w:tblStyleColBandSize w:val="1"/>
      <w:shd w:val="clear" w:color="auto" w:fill="D99695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1">
    <w:name w:val="List Table 5 Dark - Accent 31"/>
    <w:basedOn w:val="a1"/>
    <w:uiPriority w:val="99"/>
    <w:rPr>
      <w:sz w:val="22"/>
    </w:rPr>
    <w:tblPr>
      <w:tblStyleRowBandSize w:val="1"/>
      <w:tblStyleColBandSize w:val="1"/>
      <w:shd w:val="clear" w:color="auto" w:fill="C3D69B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1">
    <w:name w:val="List Table 5 Dark - Accent 41"/>
    <w:basedOn w:val="a1"/>
    <w:uiPriority w:val="99"/>
    <w:rPr>
      <w:sz w:val="22"/>
    </w:rPr>
    <w:tblPr>
      <w:tblStyleRowBandSize w:val="1"/>
      <w:tblStyleColBandSize w:val="1"/>
      <w:shd w:val="clear" w:color="auto" w:fill="B2A1C6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1">
    <w:name w:val="List Table 5 Dark - Accent 51"/>
    <w:basedOn w:val="a1"/>
    <w:uiPriority w:val="99"/>
    <w:rPr>
      <w:sz w:val="22"/>
    </w:rPr>
    <w:tblPr>
      <w:tblStyleRowBandSize w:val="1"/>
      <w:tblStyleColBandSize w:val="1"/>
      <w:shd w:val="clear" w:color="auto" w:fill="92CCDC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1">
    <w:name w:val="List Table 5 Dark - Accent 61"/>
    <w:basedOn w:val="a1"/>
    <w:uiPriority w:val="99"/>
    <w:rPr>
      <w:sz w:val="22"/>
    </w:rPr>
    <w:tblPr>
      <w:tblStyleRowBandSize w:val="1"/>
      <w:tblStyleColBandSize w:val="1"/>
      <w:shd w:val="clear" w:color="auto" w:fill="FAC090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ListTable6Colorful1">
    <w:name w:val="List Table 6 Colorful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000000"/>
        <w:sz w:val="22"/>
        <w:szCs w:val="22"/>
      </w:rPr>
    </w:tblStylePr>
  </w:style>
  <w:style w:type="table" w:customStyle="1" w:styleId="ListTable6Colorful-Accent11">
    <w:name w:val="List Table 6 Colorful - Accent 1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6Colorful-Accent21">
    <w:name w:val="List Table 6 Colorful - Accent 2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6Colorful-Accent31">
    <w:name w:val="List Table 6 Colorful - Accent 3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6Colorful-Accent41">
    <w:name w:val="List Table 6 Colorful - Accent 4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6Colorful-Accent51">
    <w:name w:val="List Table 6 Colorful - Accent 5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6Colorful-Accent61">
    <w:name w:val="List Table 6 Colorful - Accent 6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ListTable7Colorful1">
    <w:name w:val="List Table 7 Colorful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ListTable7Colorful-Accent11">
    <w:name w:val="List Table 7 Colorful - Accent 1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7Colorful-Accent21">
    <w:name w:val="List Table 7 Colorful - Accent 2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7Colorful-Accent31">
    <w:name w:val="List Table 7 Colorful - Accent 3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7Colorful-Accent41">
    <w:name w:val="List Table 7 Colorful - Accent 4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7Colorful-Accent51">
    <w:name w:val="List Table 7 Colorful - Accent 5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7Colorful-Accent61">
    <w:name w:val="List Table 7 Colorful - Accent 6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Lined-Accent10">
    <w:name w:val="Lined - Accent 1"/>
    <w:basedOn w:val="a1"/>
    <w:uiPriority w:val="99"/>
    <w:rPr>
      <w:color w:val="404040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Lined-Accent11">
    <w:name w:val="Lined - Accent 11"/>
    <w:basedOn w:val="a1"/>
    <w:uiPriority w:val="99"/>
    <w:rPr>
      <w:color w:val="404040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1">
    <w:name w:val="Lined - Accent 21"/>
    <w:basedOn w:val="a1"/>
    <w:uiPriority w:val="99"/>
    <w:rPr>
      <w:color w:val="404040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1">
    <w:name w:val="Lined - Accent 31"/>
    <w:basedOn w:val="a1"/>
    <w:uiPriority w:val="99"/>
    <w:rPr>
      <w:color w:val="404040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1">
    <w:name w:val="Lined - Accent 41"/>
    <w:basedOn w:val="a1"/>
    <w:uiPriority w:val="99"/>
    <w:rPr>
      <w:color w:val="404040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1">
    <w:name w:val="Lined - Accent 51"/>
    <w:basedOn w:val="a1"/>
    <w:uiPriority w:val="99"/>
    <w:rPr>
      <w:color w:val="404040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1">
    <w:name w:val="Lined - Accent 61"/>
    <w:basedOn w:val="a1"/>
    <w:uiPriority w:val="99"/>
    <w:rPr>
      <w:color w:val="404040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10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insideH w:val="single" w:sz="4" w:space="0" w:color="595959"/>
        <w:insideV w:val="single" w:sz="4" w:space="0" w:color="595959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BorderedLined-Accent11">
    <w:name w:val="Bordered &amp; Lined - Accent 11"/>
    <w:basedOn w:val="a1"/>
    <w:uiPriority w:val="99"/>
    <w:rPr>
      <w:color w:val="404040"/>
    </w:rPr>
    <w:tblPr>
      <w:tblStyleRowBandSize w:val="1"/>
      <w:tblStyleColBandSize w:val="1"/>
      <w:tblBorders>
        <w:insideH w:val="single" w:sz="4" w:space="0" w:color="2A4A71"/>
        <w:insideV w:val="single" w:sz="4" w:space="0" w:color="2A4A71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1">
    <w:name w:val="Bordered &amp; Lined - Accent 21"/>
    <w:basedOn w:val="a1"/>
    <w:uiPriority w:val="99"/>
    <w:rPr>
      <w:color w:val="404040"/>
    </w:rPr>
    <w:tblPr>
      <w:tblStyleRowBandSize w:val="1"/>
      <w:tblStyleColBandSize w:val="1"/>
      <w:tblBorders>
        <w:insideH w:val="single" w:sz="4" w:space="0" w:color="732A29"/>
        <w:insideV w:val="single" w:sz="4" w:space="0" w:color="732A29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1">
    <w:name w:val="Bordered &amp; Lined - Accent 31"/>
    <w:basedOn w:val="a1"/>
    <w:uiPriority w:val="99"/>
    <w:rPr>
      <w:color w:val="404040"/>
    </w:rPr>
    <w:tblPr>
      <w:tblStyleRowBandSize w:val="1"/>
      <w:tblStyleColBandSize w:val="1"/>
      <w:tblBorders>
        <w:insideH w:val="single" w:sz="4" w:space="0" w:color="5B722E"/>
        <w:insideV w:val="single" w:sz="4" w:space="0" w:color="5B722E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1">
    <w:name w:val="Bordered &amp; Lined - Accent 41"/>
    <w:basedOn w:val="a1"/>
    <w:uiPriority w:val="99"/>
    <w:rPr>
      <w:color w:val="404040"/>
    </w:rPr>
    <w:tblPr>
      <w:tblStyleRowBandSize w:val="1"/>
      <w:tblStyleColBandSize w:val="1"/>
      <w:tblBorders>
        <w:insideH w:val="single" w:sz="4" w:space="0" w:color="4A395F"/>
        <w:insideV w:val="single" w:sz="4" w:space="0" w:color="4A395F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1">
    <w:name w:val="Bordered &amp; Lined - Accent 51"/>
    <w:basedOn w:val="a1"/>
    <w:uiPriority w:val="99"/>
    <w:rPr>
      <w:color w:val="404040"/>
    </w:rPr>
    <w:tblPr>
      <w:tblStyleRowBandSize w:val="1"/>
      <w:tblStyleColBandSize w:val="1"/>
      <w:tblBorders>
        <w:insideH w:val="single" w:sz="4" w:space="0" w:color="266779"/>
        <w:insideV w:val="single" w:sz="4" w:space="0" w:color="266779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1">
    <w:name w:val="Bordered &amp; Lined - Accent 61"/>
    <w:basedOn w:val="a1"/>
    <w:uiPriority w:val="99"/>
    <w:rPr>
      <w:color w:val="404040"/>
    </w:rPr>
    <w:tblPr>
      <w:tblStyleRowBandSize w:val="1"/>
      <w:tblStyleColBandSize w:val="1"/>
      <w:tblBorders>
        <w:insideH w:val="single" w:sz="4" w:space="0" w:color="B15407"/>
        <w:insideV w:val="single" w:sz="4" w:space="0" w:color="B15407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1">
    <w:name w:val="Bordered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D9D9D9"/>
        <w:insideV w:val="single" w:sz="4" w:space="0" w:color="D9D9D9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B7CBE4"/>
        <w:insideV w:val="single" w:sz="4" w:space="0" w:color="B7CBE4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1">
    <w:name w:val="Bordered - Accent 2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E5B7B6"/>
        <w:insideV w:val="single" w:sz="4" w:space="0" w:color="E5B7B6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1">
    <w:name w:val="Bordered - Accent 3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D6E3BB"/>
        <w:insideV w:val="single" w:sz="4" w:space="0" w:color="D6E3BB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1">
    <w:name w:val="Bordered - Accent 4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CBC0D9"/>
        <w:insideV w:val="single" w:sz="4" w:space="0" w:color="CBC0D9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1">
    <w:name w:val="Bordered - Accent 5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B6DDE8"/>
        <w:insideV w:val="single" w:sz="4" w:space="0" w:color="B6DDE8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1">
    <w:name w:val="Bordered - Accent 6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FBD4B4"/>
        <w:insideV w:val="single" w:sz="4" w:space="0" w:color="FBD4B4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line="240" w:lineRule="auto"/>
      <w:outlineLvl w:val="6"/>
    </w:pPr>
    <w:rPr>
      <w:rFonts w:ascii="Arial" w:hAnsi="Arial" w:cs="Arial"/>
      <w:b/>
      <w:bCs/>
      <w:i/>
      <w:iCs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70">
    <w:name w:val="Заголовок 7 Знак"/>
    <w:link w:val="7"/>
    <w:uiPriority w:val="9"/>
    <w:rPr>
      <w:rFonts w:ascii="Arial" w:hAnsi="Arial" w:cs="Arial"/>
      <w:b/>
      <w:bCs/>
      <w:i/>
      <w:iCs/>
      <w:lang w:eastAsia="en-US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  <w:lang w:eastAsia="en-US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rPr>
      <w:rFonts w:cs="Times New Roman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rPr>
      <w:rFonts w:cs="Times New Roman"/>
    </w:rPr>
  </w:style>
  <w:style w:type="paragraph" w:styleId="a7">
    <w:name w:val="Balloon Text"/>
    <w:basedOn w:val="a"/>
    <w:link w:val="a8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Pr>
      <w:rFonts w:cs="Times New Roman"/>
      <w:sz w:val="22"/>
    </w:rPr>
  </w:style>
  <w:style w:type="character" w:styleId="aa">
    <w:name w:val="Hyperlink"/>
    <w:uiPriority w:val="99"/>
    <w:unhideWhenUsed/>
    <w:rPr>
      <w:rFonts w:cs="Times New Roman"/>
      <w:color w:val="0000FF"/>
      <w:u w:val="single"/>
    </w:rPr>
  </w:style>
  <w:style w:type="paragraph" w:customStyle="1" w:styleId="ConsPlusNormal">
    <w:name w:val="ConsPlusNormal"/>
    <w:qFormat/>
    <w:pPr>
      <w:widowControl w:val="0"/>
    </w:pPr>
    <w:rPr>
      <w:sz w:val="22"/>
    </w:rPr>
  </w:style>
  <w:style w:type="paragraph" w:customStyle="1" w:styleId="ConsPlusTitle">
    <w:name w:val="ConsPlusTitle"/>
    <w:pPr>
      <w:widowControl w:val="0"/>
    </w:pPr>
    <w:rPr>
      <w:b/>
      <w:sz w:val="22"/>
    </w:rPr>
  </w:style>
  <w:style w:type="table" w:styleId="ab">
    <w:name w:val="Table Grid"/>
    <w:basedOn w:val="a1"/>
    <w:uiPriority w:val="39"/>
    <w:rPr>
      <w:rFonts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footnote text"/>
    <w:basedOn w:val="a"/>
    <w:link w:val="ad"/>
    <w:uiPriority w:val="99"/>
    <w:semiHidden/>
    <w:unhideWhenUsed/>
    <w:pPr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ad">
    <w:name w:val="Текст сноски Знак"/>
    <w:link w:val="ac"/>
    <w:uiPriority w:val="99"/>
    <w:semiHidden/>
    <w:rPr>
      <w:rFonts w:ascii="Times New Roman" w:hAnsi="Times New Roman" w:cs="Times New Roman"/>
      <w:sz w:val="20"/>
      <w:szCs w:val="20"/>
      <w:lang w:eastAsia="en-US"/>
    </w:rPr>
  </w:style>
  <w:style w:type="character" w:styleId="ae">
    <w:name w:val="footnote reference"/>
    <w:uiPriority w:val="99"/>
    <w:semiHidden/>
    <w:unhideWhenUsed/>
    <w:rPr>
      <w:rFonts w:cs="Times New Roman"/>
      <w:vertAlign w:val="superscript"/>
    </w:rPr>
  </w:style>
  <w:style w:type="paragraph" w:customStyle="1" w:styleId="12">
    <w:name w:val="Абзац списка1"/>
    <w:basedOn w:val="a"/>
    <w:next w:val="af"/>
    <w:uiPriority w:val="34"/>
    <w:qFormat/>
    <w:pPr>
      <w:ind w:left="720"/>
      <w:contextualSpacing/>
    </w:pPr>
    <w:rPr>
      <w:lang w:eastAsia="en-US"/>
    </w:rPr>
  </w:style>
  <w:style w:type="paragraph" w:styleId="af">
    <w:name w:val="List Paragraph"/>
    <w:basedOn w:val="a"/>
    <w:uiPriority w:val="34"/>
    <w:qFormat/>
    <w:pPr>
      <w:ind w:left="708"/>
    </w:pPr>
  </w:style>
  <w:style w:type="paragraph" w:customStyle="1" w:styleId="af0">
    <w:name w:val="_Текст"/>
    <w:basedOn w:val="a"/>
    <w:pPr>
      <w:spacing w:after="0" w:line="240" w:lineRule="auto"/>
      <w:ind w:right="454"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Default">
    <w:name w:val="Default"/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f1">
    <w:name w:val="Document Map"/>
    <w:basedOn w:val="a"/>
    <w:link w:val="af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f2">
    <w:name w:val="Схема документа Знак"/>
    <w:link w:val="af1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f3">
    <w:name w:val="Title"/>
    <w:basedOn w:val="a"/>
    <w:next w:val="a"/>
    <w:link w:val="af4"/>
    <w:uiPriority w:val="10"/>
    <w:qFormat/>
    <w:pPr>
      <w:spacing w:before="300" w:line="240" w:lineRule="auto"/>
      <w:contextualSpacing/>
    </w:pPr>
    <w:rPr>
      <w:rFonts w:ascii="Times New Roman" w:hAnsi="Times New Roman" w:cs="Calibri"/>
      <w:sz w:val="48"/>
      <w:szCs w:val="48"/>
      <w:lang w:eastAsia="en-US"/>
    </w:rPr>
  </w:style>
  <w:style w:type="character" w:customStyle="1" w:styleId="af4">
    <w:name w:val="Название Знак"/>
    <w:link w:val="af3"/>
    <w:uiPriority w:val="10"/>
    <w:rPr>
      <w:rFonts w:ascii="Times New Roman" w:hAnsi="Times New Roman" w:cs="Times New Roman"/>
      <w:sz w:val="48"/>
      <w:szCs w:val="48"/>
      <w:lang w:eastAsia="en-US"/>
    </w:rPr>
  </w:style>
  <w:style w:type="table" w:customStyle="1" w:styleId="110">
    <w:name w:val="Таблица простая 11"/>
    <w:basedOn w:val="a1"/>
    <w:uiPriority w:val="59"/>
    <w:rPr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 w:cs="Calibri"/>
        <w:b/>
        <w:color w:val="404040"/>
        <w:sz w:val="22"/>
      </w:rPr>
    </w:tblStylePr>
    <w:tblStylePr w:type="lastRow">
      <w:rPr>
        <w:rFonts w:ascii="Arial" w:hAnsi="Arial" w:cs="Calibri"/>
        <w:b/>
        <w:color w:val="404040"/>
        <w:sz w:val="22"/>
      </w:rPr>
    </w:tblStylePr>
    <w:tblStylePr w:type="firstCol">
      <w:rPr>
        <w:rFonts w:ascii="Arial" w:hAnsi="Arial" w:cs="Calibri"/>
        <w:b/>
        <w:color w:val="404040"/>
        <w:sz w:val="22"/>
      </w:rPr>
    </w:tblStylePr>
    <w:tblStylePr w:type="lastCol">
      <w:rPr>
        <w:rFonts w:ascii="Arial" w:hAnsi="Arial" w:cs="Calibri"/>
        <w:b/>
        <w:color w:val="404040"/>
        <w:sz w:val="22"/>
      </w:rPr>
    </w:tblStylePr>
    <w:tblStylePr w:type="band1Vert">
      <w:rPr>
        <w:rFonts w:cs="Calibri"/>
      </w:rPr>
      <w:tblPr/>
      <w:tcPr>
        <w:shd w:val="clear" w:color="auto" w:fill="F2F2F2"/>
      </w:tcPr>
    </w:tblStylePr>
    <w:tblStylePr w:type="band1Horz">
      <w:rPr>
        <w:rFonts w:cs="Calibri"/>
      </w:rPr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uiPriority w:val="59"/>
    <w:rPr>
      <w:lang w:eastAsia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 w:cs="Calibri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Calibri"/>
        <w:b/>
        <w:color w:val="404040"/>
        <w:sz w:val="22"/>
      </w:rPr>
    </w:tblStylePr>
    <w:tblStylePr w:type="firstCol">
      <w:rPr>
        <w:rFonts w:ascii="Arial" w:hAnsi="Arial" w:cs="Calibri"/>
        <w:b/>
        <w:color w:val="404040"/>
        <w:sz w:val="22"/>
      </w:rPr>
    </w:tblStylePr>
    <w:tblStylePr w:type="lastCol">
      <w:rPr>
        <w:rFonts w:ascii="Arial" w:hAnsi="Arial" w:cs="Calibri"/>
        <w:b/>
        <w:color w:val="404040"/>
        <w:sz w:val="22"/>
      </w:rPr>
    </w:tblStylePr>
    <w:tblStylePr w:type="band1Vert">
      <w:rPr>
        <w:rFonts w:cs="Calibri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paragraph" w:customStyle="1" w:styleId="af5">
    <w:name w:val="Нормальный (таблица)"/>
    <w:uiPriority w:val="99"/>
    <w:pPr>
      <w:widowControl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nformat">
    <w:name w:val="ConsPlusNonformat"/>
    <w:uiPriority w:val="99"/>
    <w:qFormat/>
    <w:pPr>
      <w:widowControl w:val="0"/>
    </w:pPr>
    <w:rPr>
      <w:rFonts w:ascii="Courier New" w:hAnsi="Courier New" w:cs="Courier New"/>
    </w:rPr>
  </w:style>
  <w:style w:type="table" w:customStyle="1" w:styleId="13">
    <w:name w:val="Сетка таблицы1"/>
    <w:basedOn w:val="a1"/>
    <w:next w:val="ab"/>
    <w:uiPriority w:val="39"/>
    <w:rPr>
      <w:rFonts w:eastAsia="Calibri" w:cs="Times New Roman"/>
      <w:sz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"/>
    <w:basedOn w:val="a1"/>
    <w:next w:val="ab"/>
    <w:uiPriority w:val="39"/>
    <w:rPr>
      <w:rFonts w:eastAsia="Calibri" w:cs="Times New Roman"/>
      <w:sz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Таблица простая 11"/>
    <w:basedOn w:val="a1"/>
    <w:uiPriority w:val="59"/>
    <w:rPr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 w:cs="Calibri"/>
        <w:b/>
        <w:color w:val="404040"/>
        <w:sz w:val="22"/>
      </w:rPr>
    </w:tblStylePr>
    <w:tblStylePr w:type="lastRow">
      <w:rPr>
        <w:rFonts w:ascii="Arial" w:hAnsi="Arial" w:cs="Calibri"/>
        <w:b/>
        <w:color w:val="404040"/>
        <w:sz w:val="22"/>
      </w:rPr>
    </w:tblStylePr>
    <w:tblStylePr w:type="firstCol">
      <w:rPr>
        <w:rFonts w:ascii="Arial" w:hAnsi="Arial" w:cs="Calibri"/>
        <w:b/>
        <w:color w:val="404040"/>
        <w:sz w:val="22"/>
      </w:rPr>
    </w:tblStylePr>
    <w:tblStylePr w:type="lastCol">
      <w:rPr>
        <w:rFonts w:ascii="Arial" w:hAnsi="Arial" w:cs="Calibri"/>
        <w:b/>
        <w:color w:val="404040"/>
        <w:sz w:val="22"/>
      </w:rPr>
    </w:tblStylePr>
    <w:tblStylePr w:type="band1Vert">
      <w:rPr>
        <w:rFonts w:cs="Calibri"/>
      </w:rPr>
      <w:tblPr/>
      <w:tcPr>
        <w:shd w:val="clear" w:color="auto" w:fill="F2F2F2"/>
      </w:tcPr>
    </w:tblStylePr>
    <w:tblStylePr w:type="band1Horz">
      <w:rPr>
        <w:rFonts w:cs="Calibri"/>
      </w:rPr>
      <w:tblPr/>
      <w:tcPr>
        <w:shd w:val="clear" w:color="auto" w:fill="F2F2F2"/>
      </w:tcPr>
    </w:tblStylePr>
  </w:style>
  <w:style w:type="table" w:customStyle="1" w:styleId="211">
    <w:name w:val="Таблица простая 21"/>
    <w:basedOn w:val="a1"/>
    <w:uiPriority w:val="59"/>
    <w:rPr>
      <w:lang w:eastAsia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 w:cs="Calibri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Calibri"/>
        <w:b/>
        <w:color w:val="404040"/>
        <w:sz w:val="22"/>
      </w:rPr>
    </w:tblStylePr>
    <w:tblStylePr w:type="firstCol">
      <w:rPr>
        <w:rFonts w:ascii="Arial" w:hAnsi="Arial" w:cs="Calibri"/>
        <w:b/>
        <w:color w:val="404040"/>
        <w:sz w:val="22"/>
      </w:rPr>
    </w:tblStylePr>
    <w:tblStylePr w:type="lastCol">
      <w:rPr>
        <w:rFonts w:ascii="Arial" w:hAnsi="Arial" w:cs="Calibri"/>
        <w:b/>
        <w:color w:val="404040"/>
        <w:sz w:val="22"/>
      </w:rPr>
    </w:tblStylePr>
    <w:tblStylePr w:type="band1Vert">
      <w:rPr>
        <w:rFonts w:cs="Calibri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  <w:szCs w:val="2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styleId="af6">
    <w:name w:val="FollowedHyperlink"/>
    <w:uiPriority w:val="99"/>
    <w:semiHidden/>
    <w:unhideWhenUsed/>
    <w:rPr>
      <w:color w:val="800080"/>
      <w:u w:val="single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paragraph" w:styleId="af8">
    <w:name w:val="endnote text"/>
    <w:basedOn w:val="a"/>
    <w:link w:val="af9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9">
    <w:name w:val="Текст концевой сноски Знак"/>
    <w:link w:val="af8"/>
    <w:uiPriority w:val="99"/>
    <w:rPr>
      <w:rFonts w:cs="Times New Roman"/>
      <w:sz w:val="22"/>
      <w:szCs w:val="22"/>
    </w:rPr>
  </w:style>
  <w:style w:type="paragraph" w:styleId="afa">
    <w:name w:val="Subtitle"/>
    <w:basedOn w:val="a"/>
    <w:next w:val="a"/>
    <w:link w:val="afb"/>
    <w:uiPriority w:val="11"/>
    <w:qFormat/>
    <w:pPr>
      <w:spacing w:before="200"/>
    </w:pPr>
    <w:rPr>
      <w:sz w:val="24"/>
      <w:szCs w:val="24"/>
    </w:rPr>
  </w:style>
  <w:style w:type="character" w:customStyle="1" w:styleId="afb">
    <w:name w:val="Подзаголовок Знак"/>
    <w:link w:val="afa"/>
    <w:uiPriority w:val="11"/>
    <w:rPr>
      <w:rFonts w:cs="Times New Roman"/>
      <w:sz w:val="24"/>
      <w:szCs w:val="24"/>
    </w:rPr>
  </w:style>
  <w:style w:type="paragraph" w:styleId="24">
    <w:name w:val="Quote"/>
    <w:basedOn w:val="a"/>
    <w:next w:val="a"/>
    <w:link w:val="25"/>
    <w:uiPriority w:val="29"/>
    <w:qFormat/>
    <w:pPr>
      <w:ind w:left="720" w:right="720"/>
    </w:pPr>
    <w:rPr>
      <w:i/>
    </w:rPr>
  </w:style>
  <w:style w:type="character" w:customStyle="1" w:styleId="25">
    <w:name w:val="Цитата 2 Знак"/>
    <w:link w:val="24"/>
    <w:uiPriority w:val="29"/>
    <w:rPr>
      <w:rFonts w:cs="Times New Roman"/>
      <w:i/>
      <w:sz w:val="22"/>
      <w:szCs w:val="22"/>
    </w:rPr>
  </w:style>
  <w:style w:type="paragraph" w:styleId="afc">
    <w:name w:val="Intense Quote"/>
    <w:basedOn w:val="a"/>
    <w:next w:val="a"/>
    <w:link w:val="af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d">
    <w:name w:val="Выделенная цитата Знак"/>
    <w:link w:val="afc"/>
    <w:uiPriority w:val="30"/>
    <w:rPr>
      <w:rFonts w:cs="Times New Roman"/>
      <w:i/>
      <w:sz w:val="22"/>
      <w:szCs w:val="22"/>
      <w:shd w:val="clear" w:color="auto" w:fill="F2F2F2"/>
    </w:rPr>
  </w:style>
  <w:style w:type="paragraph" w:styleId="afe">
    <w:name w:val="TOC Heading"/>
    <w:uiPriority w:val="39"/>
    <w:unhideWhenUsed/>
    <w:qFormat/>
    <w:rPr>
      <w:sz w:val="22"/>
    </w:rPr>
  </w:style>
  <w:style w:type="character" w:styleId="aff">
    <w:name w:val="endnote reference"/>
    <w:uiPriority w:val="99"/>
    <w:semiHidden/>
    <w:unhideWhenUsed/>
    <w:rPr>
      <w:vertAlign w:val="superscript"/>
    </w:rPr>
  </w:style>
  <w:style w:type="character" w:customStyle="1" w:styleId="Heading7Char">
    <w:name w:val="Heading 7 Char"/>
    <w:uiPriority w:val="9"/>
    <w:rPr>
      <w:rFonts w:ascii="Arial" w:eastAsia="Arial" w:hAnsi="Arial" w:cs="Arial" w:hint="default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 w:hint="default"/>
      <w:i/>
      <w:iCs/>
      <w:sz w:val="22"/>
      <w:szCs w:val="22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table" w:customStyle="1" w:styleId="TableGridLight">
    <w:name w:val="Table Grid Light"/>
    <w:basedOn w:val="a1"/>
    <w:uiPriority w:val="59"/>
    <w:rPr>
      <w:sz w:val="22"/>
    </w:rPr>
    <w:tblPr>
      <w:tblBorders>
        <w:insideH w:val="single" w:sz="4" w:space="0" w:color="AFAFAF"/>
        <w:insideV w:val="single" w:sz="4" w:space="0" w:color="AFAFAF"/>
      </w:tblBorders>
      <w:tblCellMar>
        <w:left w:w="0" w:type="dxa"/>
        <w:right w:w="0" w:type="dxa"/>
      </w:tblCellMar>
    </w:tblPr>
  </w:style>
  <w:style w:type="table" w:customStyle="1" w:styleId="310">
    <w:name w:val="Таблица простая 3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410">
    <w:name w:val="Таблица простая 4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510">
    <w:name w:val="Таблица простая 5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-111">
    <w:name w:val="Таблица-сетка 1 светлая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989898"/>
        <w:insideV w:val="single" w:sz="4" w:space="0" w:color="989898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B7CBE4"/>
        <w:insideV w:val="single" w:sz="4" w:space="0" w:color="B7CBE4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E5B7B6"/>
        <w:insideV w:val="single" w:sz="4" w:space="0" w:color="E5B7B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D6E3BB"/>
        <w:insideV w:val="single" w:sz="4" w:space="0" w:color="D6E3BB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CBC0D9"/>
        <w:insideV w:val="single" w:sz="4" w:space="0" w:color="CBC0D9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B6DDE8"/>
        <w:insideV w:val="single" w:sz="4" w:space="0" w:color="B6DDE8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FBD4B4"/>
        <w:insideV w:val="single" w:sz="4" w:space="0" w:color="FBD4B4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1">
    <w:name w:val="Таблица-сетка 2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6A6A6A"/>
        <w:insideV w:val="single" w:sz="4" w:space="0" w:color="6A6A6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5D8AC2"/>
        <w:insideV w:val="single" w:sz="4" w:space="0" w:color="5D8AC2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D8AC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D99695"/>
        <w:insideV w:val="single" w:sz="4" w:space="0" w:color="D996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9ABB59"/>
        <w:insideV w:val="single" w:sz="4" w:space="0" w:color="9ABB59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A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B2A1C6"/>
        <w:insideV w:val="single" w:sz="4" w:space="0" w:color="B2A1C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4BACC6"/>
        <w:insideV w:val="single" w:sz="4" w:space="0" w:color="4BACC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F79646"/>
        <w:insideV w:val="single" w:sz="4" w:space="0" w:color="F7964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1">
    <w:name w:val="Таблица-сетка 3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6A6A6A"/>
        <w:insideV w:val="single" w:sz="4" w:space="0" w:color="6A6A6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5D8AC2"/>
        <w:insideV w:val="single" w:sz="4" w:space="0" w:color="5D8AC2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D99695"/>
        <w:insideV w:val="single" w:sz="4" w:space="0" w:color="D996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9ABB59"/>
        <w:insideV w:val="single" w:sz="4" w:space="0" w:color="9ABB59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B2A1C6"/>
        <w:insideV w:val="single" w:sz="4" w:space="0" w:color="B2A1C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4BACC6"/>
        <w:insideV w:val="single" w:sz="4" w:space="0" w:color="4BACC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F79646"/>
        <w:insideV w:val="single" w:sz="4" w:space="0" w:color="F7964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1">
    <w:name w:val="Таблица-сетка 41"/>
    <w:basedOn w:val="a1"/>
    <w:uiPriority w:val="59"/>
    <w:rPr>
      <w:sz w:val="22"/>
    </w:rPr>
    <w:tblPr>
      <w:tblStyleRowBandSize w:val="1"/>
      <w:tblStyleColBandSize w:val="1"/>
      <w:tblBorders>
        <w:insideH w:val="single" w:sz="4" w:space="0" w:color="6F6F6F"/>
        <w:insideV w:val="single" w:sz="4" w:space="0" w:color="6F6F6F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rPr>
      <w:sz w:val="22"/>
    </w:rPr>
    <w:tblPr>
      <w:tblStyleRowBandSize w:val="1"/>
      <w:tblStyleColBandSize w:val="1"/>
      <w:tblBorders>
        <w:insideH w:val="single" w:sz="4" w:space="0" w:color="9BB7D9"/>
        <w:insideV w:val="single" w:sz="4" w:space="0" w:color="9BB7D9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rPr>
      <w:sz w:val="22"/>
    </w:rPr>
    <w:tblPr>
      <w:tblStyleRowBandSize w:val="1"/>
      <w:tblStyleColBandSize w:val="1"/>
      <w:tblBorders>
        <w:insideH w:val="single" w:sz="4" w:space="0" w:color="DB9B9A"/>
        <w:insideV w:val="single" w:sz="4" w:space="0" w:color="DB9B9A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rPr>
      <w:sz w:val="22"/>
    </w:rPr>
    <w:tblPr>
      <w:tblStyleRowBandSize w:val="1"/>
      <w:tblStyleColBandSize w:val="1"/>
      <w:tblBorders>
        <w:insideH w:val="single" w:sz="4" w:space="0" w:color="C6D8A1"/>
        <w:insideV w:val="single" w:sz="4" w:space="0" w:color="C6D8A1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rPr>
      <w:sz w:val="22"/>
    </w:rPr>
    <w:tblPr>
      <w:tblStyleRowBandSize w:val="1"/>
      <w:tblStyleColBandSize w:val="1"/>
      <w:tblBorders>
        <w:insideH w:val="single" w:sz="4" w:space="0" w:color="B7A7CA"/>
        <w:insideV w:val="single" w:sz="4" w:space="0" w:color="B7A7CA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rPr>
      <w:sz w:val="22"/>
    </w:rPr>
    <w:tblPr>
      <w:tblStyleRowBandSize w:val="1"/>
      <w:tblStyleColBandSize w:val="1"/>
      <w:tblBorders>
        <w:insideH w:val="single" w:sz="4" w:space="0" w:color="99D0DE"/>
        <w:insideV w:val="single" w:sz="4" w:space="0" w:color="99D0DE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rPr>
      <w:sz w:val="22"/>
    </w:rPr>
    <w:tblPr>
      <w:tblStyleRowBandSize w:val="1"/>
      <w:tblStyleColBandSize w:val="1"/>
      <w:tblBorders>
        <w:insideH w:val="single" w:sz="4" w:space="0" w:color="FAC396"/>
        <w:insideV w:val="single" w:sz="4" w:space="0" w:color="FAC396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1">
    <w:name w:val="Таблица-сетка 5 темная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FFFFFF"/>
        <w:insideV w:val="single" w:sz="4" w:space="0" w:color="FFFFFF"/>
      </w:tblBorders>
      <w:shd w:val="clear" w:color="auto" w:fill="BFBFBF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FFFFFF"/>
        <w:insideV w:val="single" w:sz="4" w:space="0" w:color="FFFFFF"/>
      </w:tblBorders>
      <w:shd w:val="clear" w:color="auto" w:fill="DAE5F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FFFFFF"/>
        <w:insideV w:val="single" w:sz="4" w:space="0" w:color="FFFFFF"/>
      </w:tblBorders>
      <w:shd w:val="clear" w:color="auto" w:fill="F2DCDC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FFFFFF"/>
        <w:insideV w:val="single" w:sz="4" w:space="0" w:color="FFFFFF"/>
      </w:tblBorders>
      <w:shd w:val="clear" w:color="auto" w:fill="EAF1DC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FFFFFF"/>
        <w:insideV w:val="single" w:sz="4" w:space="0" w:color="FFFFFF"/>
      </w:tblBorders>
      <w:shd w:val="clear" w:color="auto" w:fill="E5DFEC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FFFFFF"/>
        <w:insideV w:val="single" w:sz="4" w:space="0" w:color="FFFFFF"/>
      </w:tblBorders>
      <w:shd w:val="clear" w:color="auto" w:fill="DAEEF3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FFFFFF"/>
        <w:insideV w:val="single" w:sz="4" w:space="0" w:color="FFFFFF"/>
      </w:tblBorders>
      <w:shd w:val="clear" w:color="auto" w:fill="FDE9D8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1">
    <w:name w:val="Таблица-сетка 6 цветная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7F7F7F"/>
        <w:insideV w:val="single" w:sz="4" w:space="0" w:color="7F7F7F"/>
      </w:tblBorders>
      <w:tblCellMar>
        <w:left w:w="0" w:type="dxa"/>
        <w:right w:w="0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6Colorful-Accent1">
    <w:name w:val="Grid Table 6 Colorful - Accent 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A6BFDD"/>
        <w:insideV w:val="single" w:sz="4" w:space="0" w:color="A6BFDD"/>
      </w:tblBorders>
      <w:tblCellMar>
        <w:left w:w="0" w:type="dxa"/>
        <w:right w:w="0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6Colorful-Accent2">
    <w:name w:val="Grid Table 6 Colorful - Accent 2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D99695"/>
        <w:insideV w:val="single" w:sz="4" w:space="0" w:color="D99695"/>
      </w:tblBorders>
      <w:tblCellMar>
        <w:left w:w="0" w:type="dxa"/>
        <w:right w:w="0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6Colorful-Accent3">
    <w:name w:val="Grid Table 6 Colorful - Accent 3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9ABB59"/>
        <w:insideV w:val="single" w:sz="4" w:space="0" w:color="9ABB59"/>
      </w:tblBorders>
      <w:tblCellMar>
        <w:left w:w="0" w:type="dxa"/>
        <w:right w:w="0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6Colorful-Accent4">
    <w:name w:val="Grid Table 6 Colorful - Accent 4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B2A1C6"/>
        <w:insideV w:val="single" w:sz="4" w:space="0" w:color="B2A1C6"/>
      </w:tblBorders>
      <w:tblCellMar>
        <w:left w:w="0" w:type="dxa"/>
        <w:right w:w="0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6Colorful-Accent5">
    <w:name w:val="Grid Table 6 Colorful - Accent 5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4BACC6"/>
        <w:insideV w:val="single" w:sz="4" w:space="0" w:color="4BACC6"/>
      </w:tblBorders>
      <w:tblCellMar>
        <w:left w:w="0" w:type="dxa"/>
        <w:right w:w="0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6Colorful-Accent6">
    <w:name w:val="Grid Table 6 Colorful - Accent 6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F79646"/>
        <w:insideV w:val="single" w:sz="4" w:space="0" w:color="F79646"/>
      </w:tblBorders>
      <w:tblCellMar>
        <w:left w:w="0" w:type="dxa"/>
        <w:right w:w="0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-711">
    <w:name w:val="Таблица-сетка 7 цветная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7F7F7F"/>
        <w:insideV w:val="single" w:sz="4" w:space="0" w:color="7F7F7F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7Colorful-Accent1">
    <w:name w:val="Grid Table 7 Colorful - Accent 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A6BFDD"/>
        <w:insideV w:val="single" w:sz="4" w:space="0" w:color="A6BFDD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7Colorful-Accent2">
    <w:name w:val="Grid Table 7 Colorful - Accent 2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D99695"/>
        <w:insideV w:val="single" w:sz="4" w:space="0" w:color="D99695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7Colorful-Accent3">
    <w:name w:val="Grid Table 7 Colorful - Accent 3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9ABB59"/>
        <w:insideV w:val="single" w:sz="4" w:space="0" w:color="9ABB59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7Colorful-Accent4">
    <w:name w:val="Grid Table 7 Colorful - Accent 4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B2A1C6"/>
        <w:insideV w:val="single" w:sz="4" w:space="0" w:color="B2A1C6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7Colorful-Accent5">
    <w:name w:val="Grid Table 7 Colorful - Accent 5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99D0DE"/>
        <w:insideV w:val="single" w:sz="4" w:space="0" w:color="99D0DE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7Colorful-Accent6">
    <w:name w:val="Grid Table 7 Colorful - Accent 6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FAC396"/>
        <w:insideV w:val="single" w:sz="4" w:space="0" w:color="FAC396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B15407"/>
        <w:sz w:val="22"/>
        <w:szCs w:val="22"/>
      </w:rPr>
    </w:tblStylePr>
  </w:style>
  <w:style w:type="table" w:customStyle="1" w:styleId="-112">
    <w:name w:val="Список-таблица 1 светлая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2">
    <w:name w:val="Список-таблица 2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6F6F6F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9BB7D9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DB9B9A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C6D8A1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B7A7CA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99D0DE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FAC396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2">
    <w:name w:val="Список-таблица 3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2">
    <w:name w:val="Список-таблица 4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000000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9BB7D9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DB9B9A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C6D8A1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B7A7CA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99D0DE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FAC396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2">
    <w:name w:val="Список-таблица 5 темная1"/>
    <w:basedOn w:val="a1"/>
    <w:uiPriority w:val="99"/>
    <w:rPr>
      <w:sz w:val="22"/>
    </w:rPr>
    <w:tblPr>
      <w:tblStyleRowBandSize w:val="1"/>
      <w:tblStyleColBandSize w:val="1"/>
      <w:shd w:val="clear" w:color="auto" w:fill="7F7F7F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rPr>
      <w:sz w:val="22"/>
    </w:rPr>
    <w:tblPr>
      <w:tblStyleRowBandSize w:val="1"/>
      <w:tblStyleColBandSize w:val="1"/>
      <w:shd w:val="clear" w:color="auto" w:fill="4F81BD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rPr>
      <w:sz w:val="22"/>
    </w:rPr>
    <w:tblPr>
      <w:tblStyleRowBandSize w:val="1"/>
      <w:tblStyleColBandSize w:val="1"/>
      <w:shd w:val="clear" w:color="auto" w:fill="D99695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rPr>
      <w:sz w:val="22"/>
    </w:rPr>
    <w:tblPr>
      <w:tblStyleRowBandSize w:val="1"/>
      <w:tblStyleColBandSize w:val="1"/>
      <w:shd w:val="clear" w:color="auto" w:fill="C3D69B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rPr>
      <w:sz w:val="22"/>
    </w:rPr>
    <w:tblPr>
      <w:tblStyleRowBandSize w:val="1"/>
      <w:tblStyleColBandSize w:val="1"/>
      <w:shd w:val="clear" w:color="auto" w:fill="B2A1C6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rPr>
      <w:sz w:val="22"/>
    </w:rPr>
    <w:tblPr>
      <w:tblStyleRowBandSize w:val="1"/>
      <w:tblStyleColBandSize w:val="1"/>
      <w:shd w:val="clear" w:color="auto" w:fill="92CCDC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rPr>
      <w:sz w:val="22"/>
    </w:rPr>
    <w:tblPr>
      <w:tblStyleRowBandSize w:val="1"/>
      <w:tblStyleColBandSize w:val="1"/>
      <w:shd w:val="clear" w:color="auto" w:fill="FAC090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2">
    <w:name w:val="Список-таблица 6 цветная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000000"/>
        <w:sz w:val="22"/>
        <w:szCs w:val="22"/>
      </w:rPr>
    </w:tblStylePr>
  </w:style>
  <w:style w:type="table" w:customStyle="1" w:styleId="ListTable6Colorful-Accent1">
    <w:name w:val="List Table 6 Colorful - Accent 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6Colorful-Accent2">
    <w:name w:val="List Table 6 Colorful - Accent 2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6Colorful-Accent3">
    <w:name w:val="List Table 6 Colorful - Accent 3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6Colorful-Accent4">
    <w:name w:val="List Table 6 Colorful - Accent 4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6Colorful-Accent5">
    <w:name w:val="List Table 6 Colorful - Accent 5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6Colorful-Accent6">
    <w:name w:val="List Table 6 Colorful - Accent 6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-712">
    <w:name w:val="Список-таблица 7 цветная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ListTable7Colorful-Accent1">
    <w:name w:val="List Table 7 Colorful - Accent 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7Colorful-Accent2">
    <w:name w:val="List Table 7 Colorful - Accent 2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7Colorful-Accent3">
    <w:name w:val="List Table 7 Colorful - Accent 3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7Colorful-Accent4">
    <w:name w:val="List Table 7 Colorful - Accent 4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7Colorful-Accent5">
    <w:name w:val="List Table 7 Colorful - Accent 5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7Colorful-Accent6">
    <w:name w:val="List Table 7 Colorful - Accent 6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insideH w:val="single" w:sz="4" w:space="0" w:color="595959"/>
        <w:insideV w:val="single" w:sz="4" w:space="0" w:color="595959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insideH w:val="single" w:sz="4" w:space="0" w:color="2A4A71"/>
        <w:insideV w:val="single" w:sz="4" w:space="0" w:color="2A4A71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insideH w:val="single" w:sz="4" w:space="0" w:color="732A29"/>
        <w:insideV w:val="single" w:sz="4" w:space="0" w:color="732A29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insideH w:val="single" w:sz="4" w:space="0" w:color="5B722E"/>
        <w:insideV w:val="single" w:sz="4" w:space="0" w:color="5B722E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insideH w:val="single" w:sz="4" w:space="0" w:color="4A395F"/>
        <w:insideV w:val="single" w:sz="4" w:space="0" w:color="4A395F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insideH w:val="single" w:sz="4" w:space="0" w:color="266779"/>
        <w:insideV w:val="single" w:sz="4" w:space="0" w:color="266779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insideH w:val="single" w:sz="4" w:space="0" w:color="B15407"/>
        <w:insideV w:val="single" w:sz="4" w:space="0" w:color="B15407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D9D9D9"/>
        <w:insideV w:val="single" w:sz="4" w:space="0" w:color="D9D9D9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B7CBE4"/>
        <w:insideV w:val="single" w:sz="4" w:space="0" w:color="B7CBE4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E5B7B6"/>
        <w:insideV w:val="single" w:sz="4" w:space="0" w:color="E5B7B6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D6E3BB"/>
        <w:insideV w:val="single" w:sz="4" w:space="0" w:color="D6E3BB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CBC0D9"/>
        <w:insideV w:val="single" w:sz="4" w:space="0" w:color="CBC0D9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B6DDE8"/>
        <w:insideV w:val="single" w:sz="4" w:space="0" w:color="B6DDE8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FBD4B4"/>
        <w:insideV w:val="single" w:sz="4" w:space="0" w:color="FBD4B4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numbering" w:customStyle="1" w:styleId="15">
    <w:name w:val="Нет списка1"/>
    <w:next w:val="a2"/>
    <w:uiPriority w:val="99"/>
    <w:semiHidden/>
    <w:unhideWhenUsed/>
  </w:style>
  <w:style w:type="table" w:customStyle="1" w:styleId="33">
    <w:name w:val="Сетка таблицы3"/>
    <w:basedOn w:val="a1"/>
    <w:next w:val="ab"/>
    <w:uiPriority w:val="39"/>
    <w:rPr>
      <w:rFonts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PlainTable11">
    <w:name w:val="Plain Table 11"/>
    <w:basedOn w:val="a1"/>
    <w:uiPriority w:val="59"/>
    <w:rPr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 w:cs="Calibri"/>
        <w:b/>
        <w:color w:val="404040"/>
        <w:sz w:val="22"/>
      </w:rPr>
    </w:tblStylePr>
    <w:tblStylePr w:type="lastRow">
      <w:rPr>
        <w:rFonts w:ascii="Arial" w:hAnsi="Arial" w:cs="Calibri"/>
        <w:b/>
        <w:color w:val="404040"/>
        <w:sz w:val="22"/>
      </w:rPr>
    </w:tblStylePr>
    <w:tblStylePr w:type="firstCol">
      <w:rPr>
        <w:rFonts w:ascii="Arial" w:hAnsi="Arial" w:cs="Calibri"/>
        <w:b/>
        <w:color w:val="404040"/>
        <w:sz w:val="22"/>
      </w:rPr>
    </w:tblStylePr>
    <w:tblStylePr w:type="lastCol">
      <w:rPr>
        <w:rFonts w:ascii="Arial" w:hAnsi="Arial" w:cs="Calibri"/>
        <w:b/>
        <w:color w:val="404040"/>
        <w:sz w:val="22"/>
      </w:rPr>
    </w:tblStylePr>
    <w:tblStylePr w:type="band1Vert">
      <w:rPr>
        <w:rFonts w:cs="Calibri"/>
      </w:rPr>
      <w:tblPr/>
      <w:tcPr>
        <w:shd w:val="clear" w:color="auto" w:fill="F2F2F2"/>
      </w:tcPr>
    </w:tblStylePr>
    <w:tblStylePr w:type="band1Horz">
      <w:rPr>
        <w:rFonts w:cs="Calibri"/>
      </w:rPr>
      <w:tblPr/>
      <w:tcPr>
        <w:shd w:val="clear" w:color="auto" w:fill="F2F2F2"/>
      </w:tcPr>
    </w:tblStylePr>
  </w:style>
  <w:style w:type="table" w:customStyle="1" w:styleId="PlainTable21">
    <w:name w:val="Plain Table 21"/>
    <w:basedOn w:val="a1"/>
    <w:uiPriority w:val="59"/>
    <w:rPr>
      <w:lang w:eastAsia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 w:cs="Calibri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Calibri"/>
        <w:b/>
        <w:color w:val="404040"/>
        <w:sz w:val="22"/>
      </w:rPr>
    </w:tblStylePr>
    <w:tblStylePr w:type="firstCol">
      <w:rPr>
        <w:rFonts w:ascii="Arial" w:hAnsi="Arial" w:cs="Calibri"/>
        <w:b/>
        <w:color w:val="404040"/>
        <w:sz w:val="22"/>
      </w:rPr>
    </w:tblStylePr>
    <w:tblStylePr w:type="lastCol">
      <w:rPr>
        <w:rFonts w:ascii="Arial" w:hAnsi="Arial" w:cs="Calibri"/>
        <w:b/>
        <w:color w:val="404040"/>
        <w:sz w:val="22"/>
      </w:rPr>
    </w:tblStylePr>
    <w:tblStylePr w:type="band1Vert">
      <w:rPr>
        <w:rFonts w:cs="Calibri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112">
    <w:name w:val="Сетка таблицы11"/>
    <w:basedOn w:val="a1"/>
    <w:next w:val="ab"/>
    <w:uiPriority w:val="39"/>
    <w:rPr>
      <w:rFonts w:eastAsia="Calibri" w:cs="Times New Roman"/>
      <w:sz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"/>
    <w:basedOn w:val="a1"/>
    <w:next w:val="ab"/>
    <w:uiPriority w:val="39"/>
    <w:rPr>
      <w:rFonts w:eastAsia="Calibri" w:cs="Times New Roman"/>
      <w:sz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Таблица простая 111"/>
    <w:basedOn w:val="a1"/>
    <w:uiPriority w:val="59"/>
    <w:rPr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 w:cs="Calibri"/>
        <w:b/>
        <w:color w:val="404040"/>
        <w:sz w:val="22"/>
      </w:rPr>
    </w:tblStylePr>
    <w:tblStylePr w:type="lastRow">
      <w:rPr>
        <w:rFonts w:ascii="Arial" w:hAnsi="Arial" w:cs="Calibri"/>
        <w:b/>
        <w:color w:val="404040"/>
        <w:sz w:val="22"/>
      </w:rPr>
    </w:tblStylePr>
    <w:tblStylePr w:type="firstCol">
      <w:rPr>
        <w:rFonts w:ascii="Arial" w:hAnsi="Arial" w:cs="Calibri"/>
        <w:b/>
        <w:color w:val="404040"/>
        <w:sz w:val="22"/>
      </w:rPr>
    </w:tblStylePr>
    <w:tblStylePr w:type="lastCol">
      <w:rPr>
        <w:rFonts w:ascii="Arial" w:hAnsi="Arial" w:cs="Calibri"/>
        <w:b/>
        <w:color w:val="404040"/>
        <w:sz w:val="22"/>
      </w:rPr>
    </w:tblStylePr>
    <w:tblStylePr w:type="band1Vert">
      <w:rPr>
        <w:rFonts w:cs="Calibri"/>
      </w:rPr>
      <w:tblPr/>
      <w:tcPr>
        <w:shd w:val="clear" w:color="auto" w:fill="F2F2F2"/>
      </w:tcPr>
    </w:tblStylePr>
    <w:tblStylePr w:type="band1Horz">
      <w:rPr>
        <w:rFonts w:cs="Calibri"/>
      </w:rPr>
      <w:tblPr/>
      <w:tcPr>
        <w:shd w:val="clear" w:color="auto" w:fill="F2F2F2"/>
      </w:tcPr>
    </w:tblStylePr>
  </w:style>
  <w:style w:type="table" w:customStyle="1" w:styleId="2110">
    <w:name w:val="Таблица простая 211"/>
    <w:basedOn w:val="a1"/>
    <w:uiPriority w:val="59"/>
    <w:rPr>
      <w:lang w:eastAsia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 w:cs="Calibri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Calibri"/>
        <w:b/>
        <w:color w:val="404040"/>
        <w:sz w:val="22"/>
      </w:rPr>
    </w:tblStylePr>
    <w:tblStylePr w:type="firstCol">
      <w:rPr>
        <w:rFonts w:ascii="Arial" w:hAnsi="Arial" w:cs="Calibri"/>
        <w:b/>
        <w:color w:val="404040"/>
        <w:sz w:val="22"/>
      </w:rPr>
    </w:tblStylePr>
    <w:tblStylePr w:type="lastCol">
      <w:rPr>
        <w:rFonts w:ascii="Arial" w:hAnsi="Arial" w:cs="Calibri"/>
        <w:b/>
        <w:color w:val="404040"/>
        <w:sz w:val="22"/>
      </w:rPr>
    </w:tblStylePr>
    <w:tblStylePr w:type="band1Vert">
      <w:rPr>
        <w:rFonts w:cs="Calibri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TableGridLight1">
    <w:name w:val="Table Grid Light1"/>
    <w:basedOn w:val="a1"/>
    <w:uiPriority w:val="59"/>
    <w:rPr>
      <w:sz w:val="22"/>
    </w:rPr>
    <w:tblPr>
      <w:tblBorders>
        <w:insideH w:val="single" w:sz="4" w:space="0" w:color="AFAFAF"/>
        <w:insideV w:val="single" w:sz="4" w:space="0" w:color="AFAFAF"/>
      </w:tblBorders>
      <w:tblCellMar>
        <w:left w:w="0" w:type="dxa"/>
        <w:right w:w="0" w:type="dxa"/>
      </w:tblCellMar>
    </w:tblPr>
  </w:style>
  <w:style w:type="table" w:customStyle="1" w:styleId="PlainTable31">
    <w:name w:val="Plain Table 3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PlainTable41">
    <w:name w:val="Plain Table 4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PlainTable51">
    <w:name w:val="Plain Table 5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GridTable1Light1">
    <w:name w:val="Grid Table 1 Light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989898"/>
        <w:insideV w:val="single" w:sz="4" w:space="0" w:color="989898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B7CBE4"/>
        <w:insideV w:val="single" w:sz="4" w:space="0" w:color="B7CBE4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1">
    <w:name w:val="Grid Table 1 Light - Accent 2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E5B7B6"/>
        <w:insideV w:val="single" w:sz="4" w:space="0" w:color="E5B7B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1">
    <w:name w:val="Grid Table 1 Light - Accent 3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D6E3BB"/>
        <w:insideV w:val="single" w:sz="4" w:space="0" w:color="D6E3BB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1">
    <w:name w:val="Grid Table 1 Light - Accent 4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CBC0D9"/>
        <w:insideV w:val="single" w:sz="4" w:space="0" w:color="CBC0D9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1">
    <w:name w:val="Grid Table 1 Light - Accent 5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B6DDE8"/>
        <w:insideV w:val="single" w:sz="4" w:space="0" w:color="B6DDE8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1">
    <w:name w:val="Grid Table 1 Light - Accent 6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FBD4B4"/>
        <w:insideV w:val="single" w:sz="4" w:space="0" w:color="FBD4B4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1">
    <w:name w:val="Grid Table 2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6A6A6A"/>
        <w:insideV w:val="single" w:sz="4" w:space="0" w:color="6A6A6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1">
    <w:name w:val="Grid Table 2 - Accent 1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5D8AC2"/>
        <w:insideV w:val="single" w:sz="4" w:space="0" w:color="5D8AC2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D8AC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1">
    <w:name w:val="Grid Table 2 - Accent 2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D99695"/>
        <w:insideV w:val="single" w:sz="4" w:space="0" w:color="D996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1">
    <w:name w:val="Grid Table 2 - Accent 3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9ABB59"/>
        <w:insideV w:val="single" w:sz="4" w:space="0" w:color="9ABB59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A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1">
    <w:name w:val="Grid Table 2 - Accent 4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B2A1C6"/>
        <w:insideV w:val="single" w:sz="4" w:space="0" w:color="B2A1C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1">
    <w:name w:val="Grid Table 2 - Accent 5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4BACC6"/>
        <w:insideV w:val="single" w:sz="4" w:space="0" w:color="4BACC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1">
    <w:name w:val="Grid Table 2 - Accent 6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F79646"/>
        <w:insideV w:val="single" w:sz="4" w:space="0" w:color="F7964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GridTable31">
    <w:name w:val="Grid Table 3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6A6A6A"/>
        <w:insideV w:val="single" w:sz="4" w:space="0" w:color="6A6A6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1">
    <w:name w:val="Grid Table 3 - Accent 1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5D8AC2"/>
        <w:insideV w:val="single" w:sz="4" w:space="0" w:color="5D8AC2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1">
    <w:name w:val="Grid Table 3 - Accent 2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D99695"/>
        <w:insideV w:val="single" w:sz="4" w:space="0" w:color="D996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1">
    <w:name w:val="Grid Table 3 - Accent 3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9ABB59"/>
        <w:insideV w:val="single" w:sz="4" w:space="0" w:color="9ABB59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1">
    <w:name w:val="Grid Table 3 - Accent 4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B2A1C6"/>
        <w:insideV w:val="single" w:sz="4" w:space="0" w:color="B2A1C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1">
    <w:name w:val="Grid Table 3 - Accent 5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4BACC6"/>
        <w:insideV w:val="single" w:sz="4" w:space="0" w:color="4BACC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1">
    <w:name w:val="Grid Table 3 - Accent 6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F79646"/>
        <w:insideV w:val="single" w:sz="4" w:space="0" w:color="F7964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GridTable41">
    <w:name w:val="Grid Table 41"/>
    <w:basedOn w:val="a1"/>
    <w:uiPriority w:val="59"/>
    <w:rPr>
      <w:sz w:val="22"/>
    </w:rPr>
    <w:tblPr>
      <w:tblStyleRowBandSize w:val="1"/>
      <w:tblStyleColBandSize w:val="1"/>
      <w:tblBorders>
        <w:insideH w:val="single" w:sz="4" w:space="0" w:color="6F6F6F"/>
        <w:insideV w:val="single" w:sz="4" w:space="0" w:color="6F6F6F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1">
    <w:name w:val="Grid Table 4 - Accent 11"/>
    <w:basedOn w:val="a1"/>
    <w:uiPriority w:val="59"/>
    <w:rPr>
      <w:sz w:val="22"/>
    </w:rPr>
    <w:tblPr>
      <w:tblStyleRowBandSize w:val="1"/>
      <w:tblStyleColBandSize w:val="1"/>
      <w:tblBorders>
        <w:insideH w:val="single" w:sz="4" w:space="0" w:color="9BB7D9"/>
        <w:insideV w:val="single" w:sz="4" w:space="0" w:color="9BB7D9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1">
    <w:name w:val="Grid Table 4 - Accent 21"/>
    <w:basedOn w:val="a1"/>
    <w:uiPriority w:val="59"/>
    <w:rPr>
      <w:sz w:val="22"/>
    </w:rPr>
    <w:tblPr>
      <w:tblStyleRowBandSize w:val="1"/>
      <w:tblStyleColBandSize w:val="1"/>
      <w:tblBorders>
        <w:insideH w:val="single" w:sz="4" w:space="0" w:color="DB9B9A"/>
        <w:insideV w:val="single" w:sz="4" w:space="0" w:color="DB9B9A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1">
    <w:name w:val="Grid Table 4 - Accent 31"/>
    <w:basedOn w:val="a1"/>
    <w:uiPriority w:val="59"/>
    <w:rPr>
      <w:sz w:val="22"/>
    </w:rPr>
    <w:tblPr>
      <w:tblStyleRowBandSize w:val="1"/>
      <w:tblStyleColBandSize w:val="1"/>
      <w:tblBorders>
        <w:insideH w:val="single" w:sz="4" w:space="0" w:color="C6D8A1"/>
        <w:insideV w:val="single" w:sz="4" w:space="0" w:color="C6D8A1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1">
    <w:name w:val="Grid Table 4 - Accent 41"/>
    <w:basedOn w:val="a1"/>
    <w:uiPriority w:val="59"/>
    <w:rPr>
      <w:sz w:val="22"/>
    </w:rPr>
    <w:tblPr>
      <w:tblStyleRowBandSize w:val="1"/>
      <w:tblStyleColBandSize w:val="1"/>
      <w:tblBorders>
        <w:insideH w:val="single" w:sz="4" w:space="0" w:color="B7A7CA"/>
        <w:insideV w:val="single" w:sz="4" w:space="0" w:color="B7A7CA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1">
    <w:name w:val="Grid Table 4 - Accent 51"/>
    <w:basedOn w:val="a1"/>
    <w:uiPriority w:val="59"/>
    <w:rPr>
      <w:sz w:val="22"/>
    </w:rPr>
    <w:tblPr>
      <w:tblStyleRowBandSize w:val="1"/>
      <w:tblStyleColBandSize w:val="1"/>
      <w:tblBorders>
        <w:insideH w:val="single" w:sz="4" w:space="0" w:color="99D0DE"/>
        <w:insideV w:val="single" w:sz="4" w:space="0" w:color="99D0DE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1">
    <w:name w:val="Grid Table 4 - Accent 61"/>
    <w:basedOn w:val="a1"/>
    <w:uiPriority w:val="59"/>
    <w:rPr>
      <w:sz w:val="22"/>
    </w:rPr>
    <w:tblPr>
      <w:tblStyleRowBandSize w:val="1"/>
      <w:tblStyleColBandSize w:val="1"/>
      <w:tblBorders>
        <w:insideH w:val="single" w:sz="4" w:space="0" w:color="FAC396"/>
        <w:insideV w:val="single" w:sz="4" w:space="0" w:color="FAC396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GridTable5Dark1">
    <w:name w:val="Grid Table 5 Dark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FFFFFF"/>
        <w:insideV w:val="single" w:sz="4" w:space="0" w:color="FFFFFF"/>
      </w:tblBorders>
      <w:shd w:val="clear" w:color="auto" w:fill="BFBFBF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1">
    <w:name w:val="Grid Table 5 Dark- Accent 1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FFFFFF"/>
        <w:insideV w:val="single" w:sz="4" w:space="0" w:color="FFFFFF"/>
      </w:tblBorders>
      <w:shd w:val="clear" w:color="auto" w:fill="DAE5F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1">
    <w:name w:val="Grid Table 5 Dark - Accent 2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FFFFFF"/>
        <w:insideV w:val="single" w:sz="4" w:space="0" w:color="FFFFFF"/>
      </w:tblBorders>
      <w:shd w:val="clear" w:color="auto" w:fill="F2DCDC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1">
    <w:name w:val="Grid Table 5 Dark - Accent 3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FFFFFF"/>
        <w:insideV w:val="single" w:sz="4" w:space="0" w:color="FFFFFF"/>
      </w:tblBorders>
      <w:shd w:val="clear" w:color="auto" w:fill="EAF1DC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1">
    <w:name w:val="Grid Table 5 Dark- Accent 4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FFFFFF"/>
        <w:insideV w:val="single" w:sz="4" w:space="0" w:color="FFFFFF"/>
      </w:tblBorders>
      <w:shd w:val="clear" w:color="auto" w:fill="E5DFEC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1">
    <w:name w:val="Grid Table 5 Dark - Accent 5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FFFFFF"/>
        <w:insideV w:val="single" w:sz="4" w:space="0" w:color="FFFFFF"/>
      </w:tblBorders>
      <w:shd w:val="clear" w:color="auto" w:fill="DAEEF3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1">
    <w:name w:val="Grid Table 5 Dark - Accent 6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FFFFFF"/>
        <w:insideV w:val="single" w:sz="4" w:space="0" w:color="FFFFFF"/>
      </w:tblBorders>
      <w:shd w:val="clear" w:color="auto" w:fill="FDE9D8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GridTable6Colorful1">
    <w:name w:val="Grid Table 6 Colorful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7F7F7F"/>
        <w:insideV w:val="single" w:sz="4" w:space="0" w:color="7F7F7F"/>
      </w:tblBorders>
      <w:tblCellMar>
        <w:left w:w="0" w:type="dxa"/>
        <w:right w:w="0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6Colorful-Accent11">
    <w:name w:val="Grid Table 6 Colorful - Accent 1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A6BFDD"/>
        <w:insideV w:val="single" w:sz="4" w:space="0" w:color="A6BFDD"/>
      </w:tblBorders>
      <w:tblCellMar>
        <w:left w:w="0" w:type="dxa"/>
        <w:right w:w="0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6Colorful-Accent21">
    <w:name w:val="Grid Table 6 Colorful - Accent 2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D99695"/>
        <w:insideV w:val="single" w:sz="4" w:space="0" w:color="D99695"/>
      </w:tblBorders>
      <w:tblCellMar>
        <w:left w:w="0" w:type="dxa"/>
        <w:right w:w="0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6Colorful-Accent31">
    <w:name w:val="Grid Table 6 Colorful - Accent 3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9ABB59"/>
        <w:insideV w:val="single" w:sz="4" w:space="0" w:color="9ABB59"/>
      </w:tblBorders>
      <w:tblCellMar>
        <w:left w:w="0" w:type="dxa"/>
        <w:right w:w="0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6Colorful-Accent41">
    <w:name w:val="Grid Table 6 Colorful - Accent 4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B2A1C6"/>
        <w:insideV w:val="single" w:sz="4" w:space="0" w:color="B2A1C6"/>
      </w:tblBorders>
      <w:tblCellMar>
        <w:left w:w="0" w:type="dxa"/>
        <w:right w:w="0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6Colorful-Accent51">
    <w:name w:val="Grid Table 6 Colorful - Accent 5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4BACC6"/>
        <w:insideV w:val="single" w:sz="4" w:space="0" w:color="4BACC6"/>
      </w:tblBorders>
      <w:tblCellMar>
        <w:left w:w="0" w:type="dxa"/>
        <w:right w:w="0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6Colorful-Accent61">
    <w:name w:val="Grid Table 6 Colorful - Accent 6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F79646"/>
        <w:insideV w:val="single" w:sz="4" w:space="0" w:color="F79646"/>
      </w:tblBorders>
      <w:tblCellMar>
        <w:left w:w="0" w:type="dxa"/>
        <w:right w:w="0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7Colorful1">
    <w:name w:val="Grid Table 7 Colorful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7F7F7F"/>
        <w:insideV w:val="single" w:sz="4" w:space="0" w:color="7F7F7F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7Colorful-Accent11">
    <w:name w:val="Grid Table 7 Colorful - Accent 1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A6BFDD"/>
        <w:insideV w:val="single" w:sz="4" w:space="0" w:color="A6BFDD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7Colorful-Accent21">
    <w:name w:val="Grid Table 7 Colorful - Accent 2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D99695"/>
        <w:insideV w:val="single" w:sz="4" w:space="0" w:color="D99695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7Colorful-Accent31">
    <w:name w:val="Grid Table 7 Colorful - Accent 3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9ABB59"/>
        <w:insideV w:val="single" w:sz="4" w:space="0" w:color="9ABB59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7Colorful-Accent41">
    <w:name w:val="Grid Table 7 Colorful - Accent 4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B2A1C6"/>
        <w:insideV w:val="single" w:sz="4" w:space="0" w:color="B2A1C6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7Colorful-Accent51">
    <w:name w:val="Grid Table 7 Colorful - Accent 5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99D0DE"/>
        <w:insideV w:val="single" w:sz="4" w:space="0" w:color="99D0DE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7Colorful-Accent61">
    <w:name w:val="Grid Table 7 Colorful - Accent 6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FAC396"/>
        <w:insideV w:val="single" w:sz="4" w:space="0" w:color="FAC396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B15407"/>
        <w:sz w:val="22"/>
        <w:szCs w:val="22"/>
      </w:rPr>
    </w:tblStylePr>
  </w:style>
  <w:style w:type="table" w:customStyle="1" w:styleId="ListTable1Light1">
    <w:name w:val="List Table 1 Light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1">
    <w:name w:val="List Table 1 Light - Accent 1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1">
    <w:name w:val="List Table 1 Light - Accent 2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1">
    <w:name w:val="List Table 1 Light - Accent 3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1">
    <w:name w:val="List Table 1 Light - Accent 4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1">
    <w:name w:val="List Table 1 Light - Accent 5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1">
    <w:name w:val="List Table 1 Light - Accent 6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ListTable21">
    <w:name w:val="List Table 2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6F6F6F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1">
    <w:name w:val="List Table 2 - Accent 1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9BB7D9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1">
    <w:name w:val="List Table 2 - Accent 2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DB9B9A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1">
    <w:name w:val="List Table 2 - Accent 3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C6D8A1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1">
    <w:name w:val="List Table 2 - Accent 4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B7A7CA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1">
    <w:name w:val="List Table 2 - Accent 5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99D0DE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1">
    <w:name w:val="List Table 2 - Accent 6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FAC396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ListTable31">
    <w:name w:val="List Table 3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">
    <w:name w:val="List Table 3 - Accent 2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1">
    <w:name w:val="List Table 3 - Accent 3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1">
    <w:name w:val="List Table 3 - Accent 4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1">
    <w:name w:val="List Table 3 - Accent 5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1">
    <w:name w:val="List Table 3 - Accent 6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1">
    <w:name w:val="List Table 4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000000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1">
    <w:name w:val="List Table 4 - Accent 1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9BB7D9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1">
    <w:name w:val="List Table 4 - Accent 2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DB9B9A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1">
    <w:name w:val="List Table 4 - Accent 3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C6D8A1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1">
    <w:name w:val="List Table 4 - Accent 4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B7A7CA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1">
    <w:name w:val="List Table 4 - Accent 5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99D0DE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1">
    <w:name w:val="List Table 4 - Accent 6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FAC396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ListTable5Dark1">
    <w:name w:val="List Table 5 Dark1"/>
    <w:basedOn w:val="a1"/>
    <w:uiPriority w:val="99"/>
    <w:rPr>
      <w:sz w:val="22"/>
    </w:rPr>
    <w:tblPr>
      <w:tblStyleRowBandSize w:val="1"/>
      <w:tblStyleColBandSize w:val="1"/>
      <w:shd w:val="clear" w:color="auto" w:fill="7F7F7F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1">
    <w:name w:val="List Table 5 Dark - Accent 11"/>
    <w:basedOn w:val="a1"/>
    <w:uiPriority w:val="99"/>
    <w:rPr>
      <w:sz w:val="22"/>
    </w:rPr>
    <w:tblPr>
      <w:tblStyleRowBandSize w:val="1"/>
      <w:tblStyleColBandSize w:val="1"/>
      <w:shd w:val="clear" w:color="auto" w:fill="4F81BD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1">
    <w:name w:val="List Table 5 Dark - Accent 21"/>
    <w:basedOn w:val="a1"/>
    <w:uiPriority w:val="99"/>
    <w:rPr>
      <w:sz w:val="22"/>
    </w:rPr>
    <w:tblPr>
      <w:tblStyleRowBandSize w:val="1"/>
      <w:tblStyleColBandSize w:val="1"/>
      <w:shd w:val="clear" w:color="auto" w:fill="D99695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1">
    <w:name w:val="List Table 5 Dark - Accent 31"/>
    <w:basedOn w:val="a1"/>
    <w:uiPriority w:val="99"/>
    <w:rPr>
      <w:sz w:val="22"/>
    </w:rPr>
    <w:tblPr>
      <w:tblStyleRowBandSize w:val="1"/>
      <w:tblStyleColBandSize w:val="1"/>
      <w:shd w:val="clear" w:color="auto" w:fill="C3D69B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1">
    <w:name w:val="List Table 5 Dark - Accent 41"/>
    <w:basedOn w:val="a1"/>
    <w:uiPriority w:val="99"/>
    <w:rPr>
      <w:sz w:val="22"/>
    </w:rPr>
    <w:tblPr>
      <w:tblStyleRowBandSize w:val="1"/>
      <w:tblStyleColBandSize w:val="1"/>
      <w:shd w:val="clear" w:color="auto" w:fill="B2A1C6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1">
    <w:name w:val="List Table 5 Dark - Accent 51"/>
    <w:basedOn w:val="a1"/>
    <w:uiPriority w:val="99"/>
    <w:rPr>
      <w:sz w:val="22"/>
    </w:rPr>
    <w:tblPr>
      <w:tblStyleRowBandSize w:val="1"/>
      <w:tblStyleColBandSize w:val="1"/>
      <w:shd w:val="clear" w:color="auto" w:fill="92CCDC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1">
    <w:name w:val="List Table 5 Dark - Accent 61"/>
    <w:basedOn w:val="a1"/>
    <w:uiPriority w:val="99"/>
    <w:rPr>
      <w:sz w:val="22"/>
    </w:rPr>
    <w:tblPr>
      <w:tblStyleRowBandSize w:val="1"/>
      <w:tblStyleColBandSize w:val="1"/>
      <w:shd w:val="clear" w:color="auto" w:fill="FAC090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ListTable6Colorful1">
    <w:name w:val="List Table 6 Colorful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000000"/>
        <w:sz w:val="22"/>
        <w:szCs w:val="22"/>
      </w:rPr>
    </w:tblStylePr>
  </w:style>
  <w:style w:type="table" w:customStyle="1" w:styleId="ListTable6Colorful-Accent11">
    <w:name w:val="List Table 6 Colorful - Accent 1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6Colorful-Accent21">
    <w:name w:val="List Table 6 Colorful - Accent 2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6Colorful-Accent31">
    <w:name w:val="List Table 6 Colorful - Accent 3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6Colorful-Accent41">
    <w:name w:val="List Table 6 Colorful - Accent 4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6Colorful-Accent51">
    <w:name w:val="List Table 6 Colorful - Accent 5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6Colorful-Accent61">
    <w:name w:val="List Table 6 Colorful - Accent 6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ListTable7Colorful1">
    <w:name w:val="List Table 7 Colorful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ListTable7Colorful-Accent11">
    <w:name w:val="List Table 7 Colorful - Accent 1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7Colorful-Accent21">
    <w:name w:val="List Table 7 Colorful - Accent 2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7Colorful-Accent31">
    <w:name w:val="List Table 7 Colorful - Accent 3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7Colorful-Accent41">
    <w:name w:val="List Table 7 Colorful - Accent 4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7Colorful-Accent51">
    <w:name w:val="List Table 7 Colorful - Accent 5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7Colorful-Accent61">
    <w:name w:val="List Table 7 Colorful - Accent 61"/>
    <w:basedOn w:val="a1"/>
    <w:uiPriority w:val="99"/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Lined-Accent10">
    <w:name w:val="Lined - Accent 1"/>
    <w:basedOn w:val="a1"/>
    <w:uiPriority w:val="99"/>
    <w:rPr>
      <w:color w:val="404040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Lined-Accent11">
    <w:name w:val="Lined - Accent 11"/>
    <w:basedOn w:val="a1"/>
    <w:uiPriority w:val="99"/>
    <w:rPr>
      <w:color w:val="404040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1">
    <w:name w:val="Lined - Accent 21"/>
    <w:basedOn w:val="a1"/>
    <w:uiPriority w:val="99"/>
    <w:rPr>
      <w:color w:val="404040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1">
    <w:name w:val="Lined - Accent 31"/>
    <w:basedOn w:val="a1"/>
    <w:uiPriority w:val="99"/>
    <w:rPr>
      <w:color w:val="404040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1">
    <w:name w:val="Lined - Accent 41"/>
    <w:basedOn w:val="a1"/>
    <w:uiPriority w:val="99"/>
    <w:rPr>
      <w:color w:val="404040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1">
    <w:name w:val="Lined - Accent 51"/>
    <w:basedOn w:val="a1"/>
    <w:uiPriority w:val="99"/>
    <w:rPr>
      <w:color w:val="404040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1">
    <w:name w:val="Lined - Accent 61"/>
    <w:basedOn w:val="a1"/>
    <w:uiPriority w:val="99"/>
    <w:rPr>
      <w:color w:val="404040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10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insideH w:val="single" w:sz="4" w:space="0" w:color="595959"/>
        <w:insideV w:val="single" w:sz="4" w:space="0" w:color="595959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BorderedLined-Accent11">
    <w:name w:val="Bordered &amp; Lined - Accent 11"/>
    <w:basedOn w:val="a1"/>
    <w:uiPriority w:val="99"/>
    <w:rPr>
      <w:color w:val="404040"/>
    </w:rPr>
    <w:tblPr>
      <w:tblStyleRowBandSize w:val="1"/>
      <w:tblStyleColBandSize w:val="1"/>
      <w:tblBorders>
        <w:insideH w:val="single" w:sz="4" w:space="0" w:color="2A4A71"/>
        <w:insideV w:val="single" w:sz="4" w:space="0" w:color="2A4A71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1">
    <w:name w:val="Bordered &amp; Lined - Accent 21"/>
    <w:basedOn w:val="a1"/>
    <w:uiPriority w:val="99"/>
    <w:rPr>
      <w:color w:val="404040"/>
    </w:rPr>
    <w:tblPr>
      <w:tblStyleRowBandSize w:val="1"/>
      <w:tblStyleColBandSize w:val="1"/>
      <w:tblBorders>
        <w:insideH w:val="single" w:sz="4" w:space="0" w:color="732A29"/>
        <w:insideV w:val="single" w:sz="4" w:space="0" w:color="732A29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1">
    <w:name w:val="Bordered &amp; Lined - Accent 31"/>
    <w:basedOn w:val="a1"/>
    <w:uiPriority w:val="99"/>
    <w:rPr>
      <w:color w:val="404040"/>
    </w:rPr>
    <w:tblPr>
      <w:tblStyleRowBandSize w:val="1"/>
      <w:tblStyleColBandSize w:val="1"/>
      <w:tblBorders>
        <w:insideH w:val="single" w:sz="4" w:space="0" w:color="5B722E"/>
        <w:insideV w:val="single" w:sz="4" w:space="0" w:color="5B722E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1">
    <w:name w:val="Bordered &amp; Lined - Accent 41"/>
    <w:basedOn w:val="a1"/>
    <w:uiPriority w:val="99"/>
    <w:rPr>
      <w:color w:val="404040"/>
    </w:rPr>
    <w:tblPr>
      <w:tblStyleRowBandSize w:val="1"/>
      <w:tblStyleColBandSize w:val="1"/>
      <w:tblBorders>
        <w:insideH w:val="single" w:sz="4" w:space="0" w:color="4A395F"/>
        <w:insideV w:val="single" w:sz="4" w:space="0" w:color="4A395F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1">
    <w:name w:val="Bordered &amp; Lined - Accent 51"/>
    <w:basedOn w:val="a1"/>
    <w:uiPriority w:val="99"/>
    <w:rPr>
      <w:color w:val="404040"/>
    </w:rPr>
    <w:tblPr>
      <w:tblStyleRowBandSize w:val="1"/>
      <w:tblStyleColBandSize w:val="1"/>
      <w:tblBorders>
        <w:insideH w:val="single" w:sz="4" w:space="0" w:color="266779"/>
        <w:insideV w:val="single" w:sz="4" w:space="0" w:color="266779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1">
    <w:name w:val="Bordered &amp; Lined - Accent 61"/>
    <w:basedOn w:val="a1"/>
    <w:uiPriority w:val="99"/>
    <w:rPr>
      <w:color w:val="404040"/>
    </w:rPr>
    <w:tblPr>
      <w:tblStyleRowBandSize w:val="1"/>
      <w:tblStyleColBandSize w:val="1"/>
      <w:tblBorders>
        <w:insideH w:val="single" w:sz="4" w:space="0" w:color="B15407"/>
        <w:insideV w:val="single" w:sz="4" w:space="0" w:color="B15407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1">
    <w:name w:val="Bordered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D9D9D9"/>
        <w:insideV w:val="single" w:sz="4" w:space="0" w:color="D9D9D9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B7CBE4"/>
        <w:insideV w:val="single" w:sz="4" w:space="0" w:color="B7CBE4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1">
    <w:name w:val="Bordered - Accent 2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E5B7B6"/>
        <w:insideV w:val="single" w:sz="4" w:space="0" w:color="E5B7B6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1">
    <w:name w:val="Bordered - Accent 3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D6E3BB"/>
        <w:insideV w:val="single" w:sz="4" w:space="0" w:color="D6E3BB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1">
    <w:name w:val="Bordered - Accent 4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CBC0D9"/>
        <w:insideV w:val="single" w:sz="4" w:space="0" w:color="CBC0D9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1">
    <w:name w:val="Bordered - Accent 5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B6DDE8"/>
        <w:insideV w:val="single" w:sz="4" w:space="0" w:color="B6DDE8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1">
    <w:name w:val="Bordered - Accent 61"/>
    <w:basedOn w:val="a1"/>
    <w:uiPriority w:val="99"/>
    <w:rPr>
      <w:sz w:val="22"/>
    </w:rPr>
    <w:tblPr>
      <w:tblStyleRowBandSize w:val="1"/>
      <w:tblStyleColBandSize w:val="1"/>
      <w:tblBorders>
        <w:insideH w:val="single" w:sz="4" w:space="0" w:color="FBD4B4"/>
        <w:insideV w:val="single" w:sz="4" w:space="0" w:color="FBD4B4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mo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5F57806D4652F9C0C7433B6229D4F803BDB9FBB3F1812110106D1DF45C84FAAADFD5A4FACABCAED4E2545E56945EB3D72E37D2ED614400E50Q2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12301</Words>
  <Characters>70119</Characters>
  <Application>Microsoft Office Word</Application>
  <DocSecurity>0</DocSecurity>
  <Lines>584</Lines>
  <Paragraphs>164</Paragraphs>
  <ScaleCrop>false</ScaleCrop>
  <Company/>
  <LinksUpToDate>false</LinksUpToDate>
  <CharactersWithSpaces>82256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Ирина Грунина</cp:lastModifiedBy>
  <cp:revision>10</cp:revision>
  <dcterms:created xsi:type="dcterms:W3CDTF">2025-07-28T09:39:00Z</dcterms:created>
  <dcterms:modified xsi:type="dcterms:W3CDTF">2025-09-08T14:39:00Z</dcterms:modified>
</cp:coreProperties>
</file>