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АДМИНИСТРАЦИЯ </w:t>
      </w:r>
      <w:r>
        <w:rPr>
          <w:rFonts w:ascii="Times New Roman" w:hAnsi="Times New Roman" w:cs="Times New Roman" w:eastAsia="Times New Roman"/>
          <w:sz w:val="28"/>
          <w:szCs w:val="24"/>
          <w:lang w:val="en-US"/>
        </w:rPr>
        <w:t xml:space="preserve">     </w:t>
      </w:r>
      <w:r>
        <w:rPr>
          <w:rFonts w:ascii="Times New Roman" w:hAnsi="Times New Roman" w:cs="Times New Roman" w:eastAsia="Times New Roman"/>
          <w:sz w:val="28"/>
          <w:szCs w:val="24"/>
          <w:lang w:val="ru-RU"/>
        </w:rPr>
        <w:t xml:space="preserve">        </w:t>
      </w:r>
      <w:r>
        <w:rPr>
          <w:rFonts w:ascii="Times New Roman" w:hAnsi="Times New Roman" w:cs="Times New Roman" w:eastAsia="Times New Roman"/>
          <w:sz w:val="28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 w:eastAsia="Times New Roman"/>
          <w:sz w:val="28"/>
          <w:szCs w:val="24"/>
          <w:lang w:val="en-US"/>
        </w:rPr>
        <w:t xml:space="preserve">    </w:t>
      </w:r>
      <w:r>
        <w:rPr>
          <w:rFonts w:ascii="Times New Roman" w:hAnsi="Times New Roman" w:cs="Times New Roman" w:eastAsia="Times New Roman"/>
          <w:sz w:val="28"/>
          <w:szCs w:val="24"/>
          <w:lang w:val="en-US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4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МУНИЦИПАЛЬНОГО ОКРУГА СЕРЕБРЯНЫЕ ПРУДЫ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МОСКОВСКОЙ ОБЛАСТИ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ПОСТАНОВЛЕНИЕ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30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.06.2025г. № </w:t>
      </w: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1083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/>
        <w:jc w:val="center"/>
        <w:widowControl w:val="off"/>
        <w:rPr>
          <w:rFonts w:ascii="Times New Roman" w:hAnsi="Times New Roman" w:cs="Times New Roman" w:eastAsia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  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 внесении изменений в муниципальную программу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среды», утвержденну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ю постановлением администрации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городского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от 29.12.2022г. № 2145 «Об утверждении муниципальной 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среды»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14.01.2025года № 1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4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округа Серебряные Пруды Московской области»,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Уставом муниципального округа Серебряные Пруды Московской области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righ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ПОСТАНОВЛЯЮ: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1.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Утвердить прилагаемые изменения, которые вносятся в муниципальную программу муниципальног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округа Серебряные Пруды Московской области «Формирование современной комфортной городской среды», утвержденную постановлением администрации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городского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от 29.12.2022г. № 2145 «Об утверждении муниципальной про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граммы муниципального округа Серебряные Пруды Московской области «Формирование современной комфортной городской среды»,  (с изменениями, принятыми постановлением администрации городского округа Серебряные Пруды Московской области от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10.04.2023г. №573, от 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9.06.2023г. № 1228,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29.09.2023г. № 1885, от 27.12.2023г. №2635, от 02.02.2024г. №99, от 14.05.2024г. №598, от 28.06.2024г. №870, от 30.09.2024г. №1429, от 18.12.2024г. №1996, от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от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 27.12.2024г. №2102,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постановлением администрации муниципального округа 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еребряные Пруды Московской области от 15.01.2025г. №16, от 31.01.2025г. №126, </w:t>
      </w:r>
      <w:r>
        <w:rPr>
          <w:rFonts w:ascii="Times New Roman" w:hAnsi="Times New Roman" w:cs="Times New Roman" w:eastAsia="Times New Roman"/>
          <w:i w:val="0"/>
          <w:sz w:val="28"/>
          <w:szCs w:val="28"/>
        </w:rPr>
        <w:t xml:space="preserve">от 17.02.2025г. №233</w:t>
      </w:r>
      <w:r>
        <w:rPr>
          <w:rFonts w:ascii="Times New Roman" w:hAnsi="Times New Roman" w:cs="Times New Roman" w:eastAsia="Times New Roman"/>
          <w:i w:val="0"/>
          <w:sz w:val="28"/>
          <w:szCs w:val="24"/>
        </w:rPr>
        <w:t xml:space="preserve">, </w:t>
      </w:r>
      <w:r>
        <w:rPr>
          <w:rFonts w:ascii="Times New Roman" w:hAnsi="Times New Roman" w:cs="Times New Roman" w:eastAsia="Times New Roman"/>
          <w:i w:val="0"/>
          <w:sz w:val="28"/>
          <w:szCs w:val="24"/>
          <w:highlight w:val="white"/>
        </w:rPr>
        <w:t xml:space="preserve">от 31.03.2025г. №</w:t>
      </w:r>
      <w:r>
        <w:rPr>
          <w:rFonts w:ascii="Times New Roman" w:hAnsi="Times New Roman" w:cs="Times New Roman" w:eastAsia="Times New Roman"/>
          <w:i w:val="0"/>
          <w:sz w:val="28"/>
          <w:szCs w:val="24"/>
          <w:highlight w:val="white"/>
        </w:rPr>
        <w:t xml:space="preserve">547</w:t>
      </w:r>
      <w:r>
        <w:rPr>
          <w:rFonts w:ascii="Times New Roman" w:hAnsi="Times New Roman" w:cs="Times New Roman" w:eastAsia="Times New Roman"/>
          <w:i w:val="0"/>
          <w:sz w:val="28"/>
          <w:szCs w:val="24"/>
          <w:highlight w:val="none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4"/>
          <w:highlight w:val="none"/>
        </w:rPr>
        <w:t xml:space="preserve">от 28</w:t>
      </w:r>
      <w:r>
        <w:rPr>
          <w:rFonts w:ascii="Times New Roman" w:hAnsi="Times New Roman" w:cs="Times New Roman" w:eastAsia="Times New Roman"/>
          <w:sz w:val="28"/>
          <w:szCs w:val="24"/>
          <w:highlight w:val="white"/>
        </w:rPr>
        <w:t xml:space="preserve">.05.2025г. № 909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2.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Разместить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11" w:tooltip="http://spadm.ru" w:history="1">
        <w:r>
          <w:rPr>
            <w:rStyle w:val="958"/>
            <w:rFonts w:ascii="Times New Roman" w:hAnsi="Times New Roman" w:cs="Times New Roman" w:eastAsia="Times New Roman"/>
            <w:bCs/>
            <w:sz w:val="28"/>
            <w:szCs w:val="28"/>
          </w:rPr>
          <w:t xml:space="preserve">http://spadm.ru</w:t>
        </w:r>
      </w:hyperlink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3.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4.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ab/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Контроль за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В.В.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Федонина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Глава муниципального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sz w:val="28"/>
        </w:rPr>
        <w:sectPr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О.В.Павлихин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Приложение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к постановлению администрации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widowControl w:val="off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муниципального </w:t>
      </w: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округа Серебряные Пруды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righ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Московской области </w:t>
      </w: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от</w:t>
      </w: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 30.06.2025г. </w:t>
      </w:r>
      <w:r>
        <w:rPr>
          <w:rFonts w:ascii="Times New Roman" w:hAnsi="Times New Roman" w:cs="Times New Roman" w:eastAsia="Times New Roman"/>
          <w:color w:val="26282F"/>
          <w:sz w:val="28"/>
          <w:szCs w:val="24"/>
        </w:rPr>
        <w:t xml:space="preserve">№ </w:t>
      </w:r>
      <w:r>
        <w:rPr>
          <w:rFonts w:ascii="Times New Roman" w:hAnsi="Times New Roman" w:cs="Times New Roman" w:eastAsia="Times New Roman"/>
          <w:sz w:val="28"/>
        </w:rPr>
        <w:t xml:space="preserve">1083</w:t>
      </w:r>
      <w:r/>
    </w:p>
    <w:p>
      <w:pPr>
        <w:contextualSpacing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Изменения,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которые вносятся 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муниципальную программу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среды», утвержденную постановлени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ем администрации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городского округа Серебряные Пруды Московской области от 29.12.2022г. № 2145 «Об утверждении муниципальной 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округа Серебряные Пруды Московской области «Формирование современной комфортной городской среды»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1. В «Целевых показателях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Московской области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»: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46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- строку 1.3.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46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15310" w:type="dxa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10"/>
        <w:gridCol w:w="1704"/>
        <w:gridCol w:w="1548"/>
        <w:gridCol w:w="992"/>
        <w:gridCol w:w="1399"/>
        <w:gridCol w:w="1302"/>
        <w:gridCol w:w="422"/>
        <w:gridCol w:w="855"/>
        <w:gridCol w:w="558"/>
        <w:gridCol w:w="434"/>
        <w:gridCol w:w="709"/>
        <w:gridCol w:w="708"/>
        <w:gridCol w:w="275"/>
        <w:gridCol w:w="1001"/>
        <w:gridCol w:w="142"/>
        <w:gridCol w:w="2551"/>
      </w:tblGrid>
      <w:tr>
        <w:trPr>
          <w:trHeight w:val="275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Наименование целевых показателей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48" w:type="dxa"/>
            <w:vMerge w:val="restart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Тип показателя</w:t>
            </w:r>
            <w:hyperlink w:tooltip="#P760" w:anchor="P760" w:history="1">
              <w:r>
                <w:rPr>
                  <w:rFonts w:ascii="Times New Roman" w:hAnsi="Times New Roman" w:cs="Times New Roman" w:eastAsia="Times New Roman"/>
                  <w:sz w:val="28"/>
                  <w:szCs w:val="28"/>
                </w:rPr>
                <w:t xml:space="preserve">*</w:t>
              </w:r>
            </w:hyperlink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(по ОКЕИ)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99" w:type="dxa"/>
            <w:vMerge w:val="restart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Базовое значение **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9"/>
            <w:tcW w:w="6264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Планируемое значение по годам реализации 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2693" w:type="dxa"/>
            <w:vMerge w:val="restart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Номера основных мероприятий, подпрограммы, оказывающие влияние на достижение показателя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75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  <w:tc>
          <w:tcPr>
            <w:tcW w:w="1704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  <w:tc>
          <w:tcPr>
            <w:tcW w:w="1548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  <w:tc>
          <w:tcPr>
            <w:tcW w:w="1399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  <w:tc>
          <w:tcPr>
            <w:tcW w:w="1302" w:type="dxa"/>
            <w:vAlign w:val="center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277" w:type="dxa"/>
            <w:vAlign w:val="center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992" w:type="dxa"/>
            <w:vAlign w:val="center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2025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2693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</w:tr>
      <w:tr>
        <w:trPr>
          <w:trHeight w:val="384"/>
        </w:trPr>
        <w:tc>
          <w:tcPr>
            <w:tcW w:w="710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48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277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79"/>
        </w:trPr>
        <w:tc>
          <w:tcPr>
            <w:tcW w:w="710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15"/>
            <w:tcW w:w="14600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Повышение качества и комфорта среды на территории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192"/>
        </w:trPr>
        <w:tc>
          <w:tcPr>
            <w:tcW w:w="710" w:type="dxa"/>
            <w:textDirection w:val="lrTb"/>
            <w:noWrap w:val="false"/>
          </w:tcPr>
          <w:p>
            <w:pPr>
              <w:pStyle w:val="936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Устройство систем наружного освещения в рамках реализации проекта "Светлый город"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548" w:type="dxa"/>
            <w:textDirection w:val="lrTb"/>
            <w:noWrap w:val="false"/>
          </w:tcPr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Приоритетный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Единица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27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pStyle w:val="9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1.01.23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</w:tbl>
    <w:p>
      <w:pPr>
        <w:pStyle w:val="946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2.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В Перечне мероприятий подпрограммы 1 «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«Комфортная городская среда»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46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szCs w:val="24"/>
        </w:rPr>
        <w:t xml:space="preserve">- строку 2.11.  </w:t>
      </w:r>
      <w:r>
        <w:rPr>
          <w:rFonts w:ascii="Times New Roman" w:hAnsi="Times New Roman" w:cs="Times New Roman" w:eastAsia="Times New Roman"/>
          <w:sz w:val="28"/>
          <w:szCs w:val="24"/>
        </w:rPr>
        <w:t xml:space="preserve">изложить в новой редакции: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46"/>
        <w:ind w:hanging="437"/>
        <w:jc w:val="both"/>
        <w:spacing w:line="276" w:lineRule="auto"/>
        <w:tabs>
          <w:tab w:val="left" w:pos="564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938"/>
        <w:tblW w:w="492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21"/>
        <w:gridCol w:w="2434"/>
        <w:gridCol w:w="964"/>
        <w:gridCol w:w="1864"/>
        <w:gridCol w:w="709"/>
        <w:gridCol w:w="709"/>
        <w:gridCol w:w="992"/>
        <w:gridCol w:w="3260"/>
        <w:gridCol w:w="849"/>
        <w:gridCol w:w="993"/>
        <w:gridCol w:w="1843"/>
      </w:tblGrid>
      <w:tr>
        <w:trPr>
          <w:trHeight w:val="625"/>
        </w:trPr>
        <w:tc>
          <w:tcPr>
            <w:tcW w:w="5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Мероприятие Подпрограммы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Сроки исполнения мероприятия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br/>
              <w:t xml:space="preserve">(тыс. руб.)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3"/>
            <w:tcW w:w="5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Объемы финансирования по годам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br/>
              <w:t xml:space="preserve">(тыс. руб.)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Ответственный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 за выполнение мероприятия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tcW w:w="521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18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2025 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tcW w:w="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322"/>
        </w:trPr>
        <w:tc>
          <w:tcPr>
            <w:shd w:val="clear" w:color="ffffff" w:fill="ffffff" w:themeFill="background1"/>
            <w:tcW w:w="5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2.11.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24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Мероприятие 01.23.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Устройство систем наружного освещения в рамках реализации проекта "Светлый город"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2023-2027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101 905,01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20 628,01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39 842,00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highlight w:val="white"/>
                <w:lang w:eastAsia="ru-RU"/>
              </w:rPr>
              <w:t xml:space="preserve">41 435,00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white"/>
                <w:lang w:eastAsia="ru-RU"/>
              </w:rPr>
              <w:t xml:space="preserve">Администрация муниципального округа Серебряные Пруды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Дорожного фонда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101 905,01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20 628,01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39 842,00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41 435,00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Средства бюджета муниципального образования Московской области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9"/>
        </w:trPr>
        <w:tc>
          <w:tcPr>
            <w:shd w:val="clear" w:color="ffffff" w:fill="ffffff" w:themeFill="background1"/>
            <w:tcW w:w="5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9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color w:val="000000"/>
                <w:lang w:eastAsia="ru-RU"/>
              </w:rPr>
            </w:pPr>
            <w:r>
              <w:rPr>
                <w:rFonts w:cs="Times New Roman" w:eastAsia="Times New Roman"/>
                <w:color w:val="000000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shd w:val="clear" w:color="ffffff" w:fill="ffffff" w:themeFill="background1"/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938"/>
        <w:tblW w:w="15131" w:type="dxa"/>
        <w:tblLayout w:type="fixed"/>
        <w:tblLook w:val="04A0" w:firstRow="1" w:lastRow="0" w:firstColumn="1" w:lastColumn="0" w:noHBand="0" w:noVBand="1"/>
      </w:tblPr>
      <w:tblGrid>
        <w:gridCol w:w="496"/>
        <w:gridCol w:w="2446"/>
        <w:gridCol w:w="992"/>
        <w:gridCol w:w="709"/>
        <w:gridCol w:w="1134"/>
        <w:gridCol w:w="709"/>
        <w:gridCol w:w="736"/>
        <w:gridCol w:w="964"/>
        <w:gridCol w:w="750"/>
        <w:gridCol w:w="659"/>
        <w:gridCol w:w="1000"/>
        <w:gridCol w:w="850"/>
        <w:gridCol w:w="850"/>
        <w:gridCol w:w="992"/>
        <w:gridCol w:w="1843"/>
      </w:tblGrid>
      <w:tr>
        <w:trPr>
          <w:trHeight w:val="322"/>
        </w:trPr>
        <w:tc>
          <w:tcPr>
            <w:tcW w:w="4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244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Результат 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28"/>
                <w:lang w:eastAsia="ru-RU"/>
              </w:rPr>
              <w:t xml:space="preserve">Количество объектов устройства наружного освещения (Светлый город), ед.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28"/>
              </w:rPr>
              <w:t xml:space="preserve">2023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28"/>
              </w:rPr>
              <w:t xml:space="preserve">2024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28"/>
                <w:lang w:eastAsia="ru-RU"/>
              </w:rPr>
              <w:t xml:space="preserve">Итого 2025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gridSpan w:val="4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В том числе: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Style w:val="947"/>
                <w:rFonts w:ascii="Times New Roman" w:hAnsi="Times New Roman" w:cs="Times New Roman" w:eastAsia="Times New Roman"/>
                <w:i w:val="0"/>
                <w:sz w:val="28"/>
              </w:rPr>
            </w:pPr>
            <w:r>
              <w:rPr>
                <w:rStyle w:val="947"/>
                <w:rFonts w:ascii="Times New Roman" w:hAnsi="Times New Roman" w:cs="Times New Roman" w:eastAsia="Times New Roman"/>
                <w:i w:val="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818"/>
        </w:trPr>
        <w:tc>
          <w:tcPr>
            <w:tcW w:w="4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6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квартал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</w:rPr>
              <w:t xml:space="preserve">полугодие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</w:rPr>
              <w:t xml:space="preserve">9 месяцев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</w:rPr>
              <w:t xml:space="preserve">12 месяцев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87"/>
        </w:trPr>
        <w:tc>
          <w:tcPr>
            <w:tcW w:w="4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cs="Times New Roman" w:eastAsia="Times New Roman"/>
                <w:lang w:eastAsia="ru-RU"/>
              </w:rPr>
            </w:pPr>
            <w:r>
              <w:rPr>
                <w:rFonts w:cs="Times New Roman" w:eastAsia="Times New Roman"/>
                <w:lang w:eastAsia="ru-RU"/>
              </w:rPr>
            </w:r>
            <w:r>
              <w:rPr>
                <w:rFonts w:cs="Times New Roman" w:eastAsia="Times New Roman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7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6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0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i w:val="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highlight w:val="yellow"/>
              </w:rPr>
            </w:pPr>
            <w:r>
              <w:rPr>
                <w:rStyle w:val="947"/>
                <w:rFonts w:ascii="Times New Roman" w:hAnsi="Times New Roman" w:cs="Times New Roman" w:eastAsia="Times New Roman"/>
                <w:i w:val="0"/>
                <w:sz w:val="28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jc w:val="right"/>
        <w:widowControl w:val="off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</w:r>
      <w:r/>
    </w:p>
    <w:sectPr>
      <w:footerReference w:type="default" r:id="rId10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Lucida Grande CY">
    <w:panose1 w:val="020E05020303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ind w:left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3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32"/>
  </w:num>
  <w:num w:numId="4">
    <w:abstractNumId w:val="35"/>
  </w:num>
  <w:num w:numId="5">
    <w:abstractNumId w:val="15"/>
  </w:num>
  <w:num w:numId="6">
    <w:abstractNumId w:val="36"/>
  </w:num>
  <w:num w:numId="7">
    <w:abstractNumId w:val="23"/>
  </w:num>
  <w:num w:numId="8">
    <w:abstractNumId w:val="17"/>
  </w:num>
  <w:num w:numId="9">
    <w:abstractNumId w:val="30"/>
  </w:num>
  <w:num w:numId="10">
    <w:abstractNumId w:val="10"/>
  </w:num>
  <w:num w:numId="11">
    <w:abstractNumId w:val="9"/>
  </w:num>
  <w:num w:numId="12">
    <w:abstractNumId w:val="31"/>
  </w:num>
  <w:num w:numId="13">
    <w:abstractNumId w:val="14"/>
  </w:num>
  <w:num w:numId="14">
    <w:abstractNumId w:val="6"/>
  </w:num>
  <w:num w:numId="15">
    <w:abstractNumId w:val="26"/>
  </w:num>
  <w:num w:numId="16">
    <w:abstractNumId w:val="24"/>
  </w:num>
  <w:num w:numId="17">
    <w:abstractNumId w:val="16"/>
  </w:num>
  <w:num w:numId="18">
    <w:abstractNumId w:val="20"/>
  </w:num>
  <w:num w:numId="19">
    <w:abstractNumId w:val="33"/>
  </w:num>
  <w:num w:numId="20">
    <w:abstractNumId w:val="12"/>
  </w:num>
  <w:num w:numId="21">
    <w:abstractNumId w:val="0"/>
  </w:num>
  <w:num w:numId="22">
    <w:abstractNumId w:val="1"/>
  </w:num>
  <w:num w:numId="23">
    <w:abstractNumId w:val="2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1"/>
  </w:num>
  <w:num w:numId="29">
    <w:abstractNumId w:val="5"/>
  </w:num>
  <w:num w:numId="30">
    <w:abstractNumId w:val="4"/>
  </w:num>
  <w:num w:numId="31">
    <w:abstractNumId w:val="3"/>
  </w:num>
  <w:num w:numId="32">
    <w:abstractNumId w:val="21"/>
  </w:num>
  <w:num w:numId="33">
    <w:abstractNumId w:val="22"/>
  </w:num>
  <w:num w:numId="34">
    <w:abstractNumId w:val="7"/>
  </w:num>
  <w:num w:numId="35">
    <w:abstractNumId w:val="18"/>
  </w:num>
  <w:num w:numId="36">
    <w:abstractNumId w:val="1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729">
    <w:name w:val="Heading 1"/>
    <w:basedOn w:val="728"/>
    <w:next w:val="728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30">
    <w:name w:val="Heading 2"/>
    <w:basedOn w:val="728"/>
    <w:next w:val="728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31">
    <w:name w:val="Heading 3"/>
    <w:basedOn w:val="728"/>
    <w:next w:val="728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32">
    <w:name w:val="Heading 4"/>
    <w:basedOn w:val="728"/>
    <w:next w:val="72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33">
    <w:name w:val="Heading 5"/>
    <w:basedOn w:val="728"/>
    <w:next w:val="728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34">
    <w:name w:val="Heading 6"/>
    <w:basedOn w:val="728"/>
    <w:next w:val="728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</w:rPr>
  </w:style>
  <w:style w:type="paragraph" w:styleId="735">
    <w:name w:val="Heading 7"/>
    <w:basedOn w:val="728"/>
    <w:next w:val="728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</w:rPr>
  </w:style>
  <w:style w:type="paragraph" w:styleId="736">
    <w:name w:val="Heading 8"/>
    <w:basedOn w:val="728"/>
    <w:next w:val="728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</w:rPr>
  </w:style>
  <w:style w:type="paragraph" w:styleId="737">
    <w:name w:val="Heading 9"/>
    <w:basedOn w:val="728"/>
    <w:next w:val="728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 w:customStyle="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 w:customStyle="1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Heading 1 Char"/>
    <w:basedOn w:val="738"/>
    <w:uiPriority w:val="9"/>
    <w:rPr>
      <w:rFonts w:ascii="Arial" w:hAnsi="Arial" w:cs="Arial" w:eastAsia="Arial"/>
      <w:sz w:val="40"/>
      <w:szCs w:val="40"/>
    </w:rPr>
  </w:style>
  <w:style w:type="character" w:styleId="761" w:customStyle="1">
    <w:name w:val="Heading 2 Char"/>
    <w:basedOn w:val="738"/>
    <w:uiPriority w:val="9"/>
    <w:rPr>
      <w:rFonts w:ascii="Arial" w:hAnsi="Arial" w:cs="Arial" w:eastAsia="Arial"/>
      <w:sz w:val="34"/>
    </w:rPr>
  </w:style>
  <w:style w:type="character" w:styleId="762" w:customStyle="1">
    <w:name w:val="Heading 3 Char"/>
    <w:basedOn w:val="738"/>
    <w:uiPriority w:val="9"/>
    <w:rPr>
      <w:rFonts w:ascii="Arial" w:hAnsi="Arial" w:cs="Arial" w:eastAsia="Arial"/>
      <w:sz w:val="30"/>
      <w:szCs w:val="30"/>
    </w:rPr>
  </w:style>
  <w:style w:type="character" w:styleId="763" w:customStyle="1">
    <w:name w:val="Heading 4 Char"/>
    <w:basedOn w:val="738"/>
    <w:uiPriority w:val="9"/>
    <w:rPr>
      <w:rFonts w:ascii="Arial" w:hAnsi="Arial" w:cs="Arial" w:eastAsia="Arial"/>
      <w:b/>
      <w:bCs/>
      <w:sz w:val="26"/>
      <w:szCs w:val="26"/>
    </w:rPr>
  </w:style>
  <w:style w:type="character" w:styleId="764" w:customStyle="1">
    <w:name w:val="Heading 5 Char"/>
    <w:basedOn w:val="738"/>
    <w:uiPriority w:val="9"/>
    <w:rPr>
      <w:rFonts w:ascii="Arial" w:hAnsi="Arial" w:cs="Arial" w:eastAsia="Arial"/>
      <w:b/>
      <w:bCs/>
      <w:sz w:val="24"/>
      <w:szCs w:val="24"/>
    </w:rPr>
  </w:style>
  <w:style w:type="character" w:styleId="765" w:customStyle="1">
    <w:name w:val="Heading 6 Char"/>
    <w:basedOn w:val="738"/>
    <w:uiPriority w:val="9"/>
    <w:rPr>
      <w:rFonts w:ascii="Arial" w:hAnsi="Arial" w:cs="Arial" w:eastAsia="Arial"/>
      <w:b/>
      <w:bCs/>
      <w:sz w:val="22"/>
      <w:szCs w:val="22"/>
    </w:rPr>
  </w:style>
  <w:style w:type="character" w:styleId="766" w:customStyle="1">
    <w:name w:val="Heading 7 Char"/>
    <w:basedOn w:val="7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7" w:customStyle="1">
    <w:name w:val="Heading 8 Char"/>
    <w:basedOn w:val="738"/>
    <w:uiPriority w:val="9"/>
    <w:rPr>
      <w:rFonts w:ascii="Arial" w:hAnsi="Arial" w:cs="Arial" w:eastAsia="Arial"/>
      <w:i/>
      <w:iCs/>
      <w:sz w:val="22"/>
      <w:szCs w:val="22"/>
    </w:rPr>
  </w:style>
  <w:style w:type="character" w:styleId="768" w:customStyle="1">
    <w:name w:val="Heading 9 Char"/>
    <w:basedOn w:val="738"/>
    <w:uiPriority w:val="9"/>
    <w:rPr>
      <w:rFonts w:ascii="Arial" w:hAnsi="Arial" w:cs="Arial" w:eastAsia="Arial"/>
      <w:i/>
      <w:iCs/>
      <w:sz w:val="21"/>
      <w:szCs w:val="21"/>
    </w:rPr>
  </w:style>
  <w:style w:type="character" w:styleId="769" w:customStyle="1">
    <w:name w:val="Title Char"/>
    <w:basedOn w:val="738"/>
    <w:uiPriority w:val="10"/>
    <w:rPr>
      <w:sz w:val="48"/>
      <w:szCs w:val="48"/>
    </w:rPr>
  </w:style>
  <w:style w:type="character" w:styleId="770" w:customStyle="1">
    <w:name w:val="Subtitle Char"/>
    <w:basedOn w:val="738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38"/>
    <w:link w:val="729"/>
    <w:uiPriority w:val="9"/>
    <w:rPr>
      <w:rFonts w:ascii="Arial" w:hAnsi="Arial" w:cs="Arial" w:eastAsia="Arial"/>
      <w:sz w:val="40"/>
      <w:szCs w:val="40"/>
    </w:rPr>
  </w:style>
  <w:style w:type="character" w:styleId="775" w:customStyle="1">
    <w:name w:val="Заголовок 2 Знак"/>
    <w:basedOn w:val="738"/>
    <w:link w:val="730"/>
    <w:uiPriority w:val="9"/>
    <w:rPr>
      <w:rFonts w:ascii="Arial" w:hAnsi="Arial" w:cs="Arial" w:eastAsia="Arial"/>
      <w:sz w:val="34"/>
    </w:rPr>
  </w:style>
  <w:style w:type="character" w:styleId="776" w:customStyle="1">
    <w:name w:val="Заголовок 3 Знак"/>
    <w:basedOn w:val="738"/>
    <w:link w:val="731"/>
    <w:uiPriority w:val="9"/>
    <w:rPr>
      <w:rFonts w:ascii="Arial" w:hAnsi="Arial" w:cs="Arial" w:eastAsia="Arial"/>
      <w:sz w:val="30"/>
      <w:szCs w:val="30"/>
    </w:rPr>
  </w:style>
  <w:style w:type="character" w:styleId="777" w:customStyle="1">
    <w:name w:val="Заголовок 4 Знак"/>
    <w:basedOn w:val="738"/>
    <w:link w:val="732"/>
    <w:uiPriority w:val="9"/>
    <w:rPr>
      <w:rFonts w:ascii="Arial" w:hAnsi="Arial" w:cs="Arial" w:eastAsia="Arial"/>
      <w:b/>
      <w:bCs/>
      <w:sz w:val="26"/>
      <w:szCs w:val="26"/>
    </w:rPr>
  </w:style>
  <w:style w:type="character" w:styleId="778" w:customStyle="1">
    <w:name w:val="Заголовок 5 Знак"/>
    <w:basedOn w:val="738"/>
    <w:link w:val="733"/>
    <w:uiPriority w:val="9"/>
    <w:rPr>
      <w:rFonts w:ascii="Arial" w:hAnsi="Arial" w:cs="Arial" w:eastAsia="Arial"/>
      <w:b/>
      <w:bCs/>
      <w:sz w:val="24"/>
      <w:szCs w:val="24"/>
    </w:rPr>
  </w:style>
  <w:style w:type="character" w:styleId="779" w:customStyle="1">
    <w:name w:val="Заголовок 6 Знак"/>
    <w:basedOn w:val="738"/>
    <w:link w:val="734"/>
    <w:uiPriority w:val="9"/>
    <w:rPr>
      <w:rFonts w:ascii="Arial" w:hAnsi="Arial" w:cs="Arial" w:eastAsia="Arial"/>
      <w:b/>
      <w:bCs/>
      <w:sz w:val="22"/>
      <w:szCs w:val="22"/>
    </w:rPr>
  </w:style>
  <w:style w:type="character" w:styleId="780" w:customStyle="1">
    <w:name w:val="Заголовок 7 Знак"/>
    <w:basedOn w:val="738"/>
    <w:link w:val="73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38"/>
    <w:link w:val="736"/>
    <w:uiPriority w:val="9"/>
    <w:rPr>
      <w:rFonts w:ascii="Arial" w:hAnsi="Arial" w:cs="Arial" w:eastAsia="Arial"/>
      <w:i/>
      <w:iCs/>
      <w:sz w:val="22"/>
      <w:szCs w:val="22"/>
    </w:rPr>
  </w:style>
  <w:style w:type="character" w:styleId="782" w:customStyle="1">
    <w:name w:val="Заголовок 9 Знак"/>
    <w:basedOn w:val="738"/>
    <w:link w:val="737"/>
    <w:uiPriority w:val="9"/>
    <w:rPr>
      <w:rFonts w:ascii="Arial" w:hAnsi="Arial" w:cs="Arial" w:eastAsia="Arial"/>
      <w:i/>
      <w:iCs/>
      <w:sz w:val="21"/>
      <w:szCs w:val="21"/>
    </w:rPr>
  </w:style>
  <w:style w:type="paragraph" w:styleId="783">
    <w:name w:val="No Spacing"/>
    <w:uiPriority w:val="1"/>
    <w:qFormat/>
    <w:pPr>
      <w:spacing w:after="0" w:line="240" w:lineRule="auto"/>
    </w:pPr>
  </w:style>
  <w:style w:type="paragraph" w:styleId="784">
    <w:name w:val="Title"/>
    <w:basedOn w:val="728"/>
    <w:next w:val="728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Название Знак"/>
    <w:basedOn w:val="738"/>
    <w:link w:val="784"/>
    <w:uiPriority w:val="10"/>
    <w:rPr>
      <w:sz w:val="48"/>
      <w:szCs w:val="48"/>
    </w:rPr>
  </w:style>
  <w:style w:type="paragraph" w:styleId="786">
    <w:name w:val="Subtitle"/>
    <w:basedOn w:val="728"/>
    <w:next w:val="728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 w:customStyle="1">
    <w:name w:val="Подзаголовок Знак"/>
    <w:basedOn w:val="738"/>
    <w:link w:val="786"/>
    <w:uiPriority w:val="11"/>
    <w:rPr>
      <w:sz w:val="24"/>
      <w:szCs w:val="24"/>
    </w:rPr>
  </w:style>
  <w:style w:type="paragraph" w:styleId="788">
    <w:name w:val="Quote"/>
    <w:basedOn w:val="728"/>
    <w:next w:val="728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28"/>
    <w:next w:val="728"/>
    <w:link w:val="79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38"/>
    <w:uiPriority w:val="99"/>
  </w:style>
  <w:style w:type="character" w:styleId="793" w:customStyle="1">
    <w:name w:val="Footer Char"/>
    <w:basedOn w:val="738"/>
    <w:uiPriority w:val="99"/>
  </w:style>
  <w:style w:type="paragraph" w:styleId="794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</w:style>
  <w:style w:type="table" w:styleId="796" w:customStyle="1">
    <w:name w:val="Table Grid Light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 w:customStyle="1">
    <w:name w:val="Таблица простая 1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21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3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 w:customStyle="1">
    <w:name w:val="Таблица простая 4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Таблица простая 5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1 светл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3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4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 w:customStyle="1">
    <w:name w:val="Таблица-сетка 5 темн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fill="dae5f1" w:themeFill="accent1" w:themeFillTint="34"/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fill="f2dcdc" w:themeFill="accent2" w:themeFillTint="32"/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fill="eaf1dc" w:themeFill="accent3" w:themeFillTint="34"/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fill="e5dfec" w:themeFill="accent4" w:themeFillTint="34"/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fill="daeef3" w:themeFill="accent5" w:themeFillTint="34"/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fill="fde9d8" w:themeFill="accent6" w:themeFillTint="34"/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7" w:customStyle="1">
    <w:name w:val="Таблица-сетка 6 цветн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Таблица-сетка 7 цветн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Список-таблица 1 светлая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2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4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5 темн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fill="4f81bd" w:themeFill="accent1"/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fill="d99695" w:themeFill="accent2" w:themeFillTint="97"/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fill="c3d69b" w:themeFill="accent3" w:themeFillTint="98"/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fill="b2a1c6" w:themeFill="accent4" w:themeFillTint="9A"/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fill="92ccdc" w:themeFill="accent5" w:themeFillTint="9A"/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fill="fac090" w:themeFill="accent6" w:themeFillTint="98"/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Список-таблица 6 цветн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 w:customStyle="1">
    <w:name w:val="Список-таблица 7 цветная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1" w:customStyle="1">
    <w:name w:val="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02" w:customStyle="1">
    <w:name w:val="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03" w:customStyle="1">
    <w:name w:val="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04" w:customStyle="1">
    <w:name w:val="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05" w:customStyle="1">
    <w:name w:val="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</w:style>
  <w:style w:type="table" w:styleId="906" w:customStyle="1">
    <w:name w:val="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</w:style>
  <w:style w:type="table" w:styleId="907" w:customStyle="1">
    <w:name w:val="Bordered &amp; 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8" w:customStyle="1">
    <w:name w:val="Bordered &amp; 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09" w:customStyle="1">
    <w:name w:val="Bordered &amp; 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10" w:customStyle="1">
    <w:name w:val="Bordered &amp; 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11" w:customStyle="1">
    <w:name w:val="Bordered &amp; 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12" w:customStyle="1">
    <w:name w:val="Bordered &amp; 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</w:style>
  <w:style w:type="table" w:styleId="913" w:customStyle="1">
    <w:name w:val="Bordered &amp; 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</w:style>
  <w:style w:type="table" w:styleId="914" w:customStyle="1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1" w:customStyle="1">
    <w:name w:val="Footnote Text Char"/>
    <w:uiPriority w:val="99"/>
    <w:rPr>
      <w:sz w:val="18"/>
    </w:rPr>
  </w:style>
  <w:style w:type="paragraph" w:styleId="922">
    <w:name w:val="endnote text"/>
    <w:basedOn w:val="728"/>
    <w:link w:val="923"/>
    <w:uiPriority w:val="99"/>
    <w:semiHidden/>
    <w:unhideWhenUsed/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38"/>
    <w:uiPriority w:val="99"/>
    <w:semiHidden/>
    <w:unhideWhenUsed/>
    <w:rPr>
      <w:vertAlign w:val="superscript"/>
    </w:rPr>
  </w:style>
  <w:style w:type="paragraph" w:styleId="925">
    <w:name w:val="toc 1"/>
    <w:basedOn w:val="728"/>
    <w:next w:val="728"/>
    <w:uiPriority w:val="39"/>
    <w:unhideWhenUsed/>
    <w:pPr>
      <w:spacing w:after="57"/>
    </w:pPr>
  </w:style>
  <w:style w:type="paragraph" w:styleId="926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27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28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29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30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31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32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33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28"/>
    <w:next w:val="728"/>
    <w:uiPriority w:val="99"/>
    <w:unhideWhenUsed/>
  </w:style>
  <w:style w:type="paragraph" w:styleId="936" w:customStyle="1">
    <w:name w:val="ConsPlusNormal"/>
    <w:qFormat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37" w:customStyle="1">
    <w:name w:val="ConsPlusTitle"/>
    <w:pPr>
      <w:spacing w:after="0" w:line="240" w:lineRule="auto"/>
      <w:widowControl w:val="off"/>
    </w:pPr>
    <w:rPr>
      <w:rFonts w:eastAsia="Times New Roman"/>
      <w:b/>
      <w:sz w:val="20"/>
      <w:szCs w:val="20"/>
      <w:lang w:eastAsia="ru-RU"/>
    </w:rPr>
  </w:style>
  <w:style w:type="table" w:styleId="938">
    <w:name w:val="Table Grid"/>
    <w:basedOn w:val="7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>
    <w:name w:val="footnote text"/>
    <w:basedOn w:val="728"/>
    <w:link w:val="940"/>
    <w:uiPriority w:val="99"/>
    <w:semiHidden/>
    <w:unhideWhenUsed/>
    <w:rPr>
      <w:sz w:val="20"/>
      <w:szCs w:val="20"/>
    </w:rPr>
  </w:style>
  <w:style w:type="character" w:styleId="940" w:customStyle="1">
    <w:name w:val="Текст сноски Знак"/>
    <w:basedOn w:val="738"/>
    <w:link w:val="939"/>
    <w:uiPriority w:val="99"/>
    <w:semiHidden/>
    <w:rPr>
      <w:rFonts w:ascii="Times New Roman" w:hAnsi="Times New Roman"/>
      <w:sz w:val="20"/>
      <w:szCs w:val="20"/>
    </w:rPr>
  </w:style>
  <w:style w:type="character" w:styleId="941">
    <w:name w:val="footnote reference"/>
    <w:basedOn w:val="738"/>
    <w:uiPriority w:val="99"/>
    <w:semiHidden/>
    <w:unhideWhenUsed/>
    <w:rPr>
      <w:vertAlign w:val="superscript"/>
    </w:rPr>
  </w:style>
  <w:style w:type="paragraph" w:styleId="942">
    <w:name w:val="Header"/>
    <w:basedOn w:val="728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basedOn w:val="738"/>
    <w:link w:val="942"/>
    <w:uiPriority w:val="99"/>
    <w:rPr>
      <w:rFonts w:ascii="Times New Roman" w:hAnsi="Times New Roman"/>
      <w:sz w:val="28"/>
    </w:rPr>
  </w:style>
  <w:style w:type="paragraph" w:styleId="944">
    <w:name w:val="Footer"/>
    <w:basedOn w:val="728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basedOn w:val="738"/>
    <w:link w:val="944"/>
    <w:uiPriority w:val="99"/>
    <w:rPr>
      <w:rFonts w:ascii="Times New Roman" w:hAnsi="Times New Roman"/>
      <w:sz w:val="28"/>
    </w:rPr>
  </w:style>
  <w:style w:type="paragraph" w:styleId="946">
    <w:name w:val="List Paragraph"/>
    <w:basedOn w:val="728"/>
    <w:uiPriority w:val="34"/>
    <w:qFormat/>
    <w:pPr>
      <w:contextualSpacing/>
      <w:ind w:left="720"/>
    </w:pPr>
  </w:style>
  <w:style w:type="character" w:styleId="947">
    <w:name w:val="annotation reference"/>
    <w:basedOn w:val="738"/>
    <w:uiPriority w:val="99"/>
    <w:semiHidden/>
    <w:unhideWhenUsed/>
    <w:qFormat/>
    <w:rPr>
      <w:sz w:val="16"/>
      <w:szCs w:val="16"/>
    </w:rPr>
  </w:style>
  <w:style w:type="character" w:styleId="948" w:customStyle="1">
    <w:name w:val="Текст выноски Знак"/>
    <w:basedOn w:val="738"/>
    <w:uiPriority w:val="99"/>
    <w:semiHidden/>
    <w:qFormat/>
    <w:rPr>
      <w:rFonts w:ascii="Lucida Grande CY" w:hAnsi="Lucida Grande CY" w:cs="Lucida Grande CY"/>
      <w:sz w:val="18"/>
      <w:szCs w:val="18"/>
    </w:rPr>
  </w:style>
  <w:style w:type="paragraph" w:styleId="949">
    <w:name w:val="annotation text"/>
    <w:basedOn w:val="728"/>
    <w:link w:val="950"/>
    <w:uiPriority w:val="99"/>
    <w:semiHidden/>
    <w:unhideWhenUsed/>
    <w:rPr>
      <w:sz w:val="20"/>
      <w:szCs w:val="20"/>
    </w:rPr>
  </w:style>
  <w:style w:type="character" w:styleId="950" w:customStyle="1">
    <w:name w:val="Текст примечания Знак"/>
    <w:basedOn w:val="738"/>
    <w:link w:val="949"/>
    <w:uiPriority w:val="99"/>
    <w:semiHidden/>
    <w:rPr>
      <w:rFonts w:ascii="Times New Roman" w:hAnsi="Times New Roman"/>
      <w:sz w:val="20"/>
      <w:szCs w:val="20"/>
    </w:rPr>
  </w:style>
  <w:style w:type="paragraph" w:styleId="951">
    <w:name w:val="annotation subject"/>
    <w:basedOn w:val="949"/>
    <w:next w:val="949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50"/>
    <w:link w:val="951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953">
    <w:name w:val="Balloon Text"/>
    <w:basedOn w:val="728"/>
    <w:link w:val="9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1"/>
    <w:basedOn w:val="738"/>
    <w:link w:val="953"/>
    <w:uiPriority w:val="99"/>
    <w:semiHidden/>
    <w:rPr>
      <w:rFonts w:ascii="Segoe UI" w:hAnsi="Segoe UI" w:cs="Segoe UI"/>
      <w:sz w:val="18"/>
      <w:szCs w:val="18"/>
    </w:rPr>
  </w:style>
  <w:style w:type="character" w:styleId="955" w:customStyle="1">
    <w:name w:val="Абзац списка Знак"/>
    <w:uiPriority w:val="34"/>
    <w:qFormat/>
    <w:rPr>
      <w:rFonts w:ascii="Calibri" w:hAnsi="Calibri" w:cs="Times New Roman" w:eastAsia="Times New Roman"/>
    </w:rPr>
  </w:style>
  <w:style w:type="paragraph" w:styleId="956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styleId="95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character" w:styleId="958">
    <w:name w:val="Hyperlink"/>
    <w:basedOn w:val="738"/>
    <w:uiPriority w:val="99"/>
    <w:unhideWhenUsed/>
    <w:rPr>
      <w:color w:val="0000FF" w:themeColor="hyperlink"/>
      <w:u w:val="single"/>
    </w:rPr>
  </w:style>
  <w:style w:type="paragraph" w:styleId="959" w:customStyle="1">
    <w:name w:val="xl63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60" w:customStyle="1">
    <w:name w:val="xl64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61" w:customStyle="1">
    <w:name w:val="xl65"/>
    <w:basedOn w:val="728"/>
    <w:pPr>
      <w:jc w:val="center"/>
      <w:spacing w:before="100" w:beforeAutospacing="1" w:after="100" w:afterAutospacing="1"/>
    </w:pPr>
    <w:rPr>
      <w:rFonts w:cs="Times New Roman" w:eastAsia="Times New Roman"/>
      <w:sz w:val="24"/>
      <w:szCs w:val="24"/>
      <w:lang w:eastAsia="ru-RU"/>
    </w:rPr>
  </w:style>
  <w:style w:type="paragraph" w:styleId="962" w:customStyle="1">
    <w:name w:val="xl66"/>
    <w:basedOn w:val="728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63" w:customStyle="1">
    <w:name w:val="xl67"/>
    <w:basedOn w:val="728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64" w:customStyle="1">
    <w:name w:val="xl68"/>
    <w:basedOn w:val="728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65" w:customStyle="1">
    <w:name w:val="xl69"/>
    <w:basedOn w:val="728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66" w:customStyle="1">
    <w:name w:val="xl70"/>
    <w:basedOn w:val="728"/>
    <w:pPr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67" w:customStyle="1">
    <w:name w:val="xl71"/>
    <w:basedOn w:val="728"/>
    <w:pPr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68" w:customStyle="1">
    <w:name w:val="xl72"/>
    <w:basedOn w:val="728"/>
    <w:pPr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69" w:customStyle="1">
    <w:name w:val="xl73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70" w:customStyle="1">
    <w:name w:val="xl74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1" w:customStyle="1">
    <w:name w:val="xl75"/>
    <w:basedOn w:val="728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2" w:customStyle="1">
    <w:name w:val="xl76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3" w:customStyle="1">
    <w:name w:val="xl77"/>
    <w:basedOn w:val="728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4" w:customStyle="1">
    <w:name w:val="xl78"/>
    <w:basedOn w:val="728"/>
    <w:pPr>
      <w:jc w:val="center"/>
      <w:spacing w:before="100" w:beforeAutospacing="1" w:after="100" w:afterAutospacing="1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5" w:customStyle="1">
    <w:name w:val="xl79"/>
    <w:basedOn w:val="728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6" w:customStyle="1">
    <w:name w:val="xl80"/>
    <w:basedOn w:val="728"/>
    <w:pPr>
      <w:spacing w:before="100" w:beforeAutospacing="1" w:after="100" w:afterAutospacing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77" w:customStyle="1">
    <w:name w:val="xl81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8" w:customStyle="1">
    <w:name w:val="xl82"/>
    <w:basedOn w:val="728"/>
    <w:pPr>
      <w:jc w:val="center"/>
      <w:spacing w:before="100" w:beforeAutospacing="1" w:after="100" w:afterAutospacing="1"/>
      <w:pBdr>
        <w:top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79" w:customStyle="1">
    <w:name w:val="xl83"/>
    <w:basedOn w:val="728"/>
    <w:pPr>
      <w:jc w:val="center"/>
      <w:spacing w:before="100" w:beforeAutospacing="1" w:after="100" w:afterAutospacing="1"/>
      <w:pBdr>
        <w:top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80" w:customStyle="1">
    <w:name w:val="xl84"/>
    <w:basedOn w:val="728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81" w:customStyle="1">
    <w:name w:val="xl85"/>
    <w:basedOn w:val="728"/>
    <w:pPr>
      <w:jc w:val="center"/>
      <w:spacing w:before="100" w:beforeAutospacing="1" w:after="100" w:afterAutospacing="1"/>
      <w:pBdr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82" w:customStyle="1">
    <w:name w:val="xl86"/>
    <w:basedOn w:val="728"/>
    <w:pPr>
      <w:jc w:val="center"/>
      <w:spacing w:before="100" w:beforeAutospacing="1" w:after="100" w:afterAutospacing="1"/>
      <w:pBdr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83" w:customStyle="1">
    <w:name w:val="xl87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4" w:customStyle="1">
    <w:name w:val="xl88"/>
    <w:basedOn w:val="728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5" w:customStyle="1">
    <w:name w:val="xl89"/>
    <w:basedOn w:val="728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6" w:customStyle="1">
    <w:name w:val="xl90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7" w:customStyle="1">
    <w:name w:val="xl91"/>
    <w:basedOn w:val="728"/>
    <w:pPr>
      <w:jc w:val="center"/>
      <w:spacing w:before="100" w:beforeAutospacing="1" w:after="100" w:afterAutospacing="1"/>
      <w:pBdr>
        <w:left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88" w:customStyle="1">
    <w:name w:val="xl92"/>
    <w:basedOn w:val="728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character" w:styleId="989">
    <w:name w:val="FollowedHyperlink"/>
    <w:basedOn w:val="738"/>
    <w:uiPriority w:val="99"/>
    <w:semiHidden/>
    <w:unhideWhenUsed/>
    <w:rPr>
      <w:color w:val="800080"/>
      <w:u w:val="single"/>
    </w:rPr>
  </w:style>
  <w:style w:type="paragraph" w:styleId="990" w:customStyle="1">
    <w:name w:val="xl93"/>
    <w:basedOn w:val="728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1" w:customStyle="1">
    <w:name w:val="xl94"/>
    <w:basedOn w:val="728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2" w:customStyle="1">
    <w:name w:val="xl95"/>
    <w:basedOn w:val="728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993" w:customStyle="1">
    <w:name w:val="xl96"/>
    <w:basedOn w:val="728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6"/>
      <w:szCs w:val="16"/>
      <w:lang w:eastAsia="ru-RU"/>
    </w:rPr>
  </w:style>
  <w:style w:type="paragraph" w:styleId="994" w:customStyle="1">
    <w:name w:val="xl97"/>
    <w:basedOn w:val="728"/>
    <w:pPr>
      <w:jc w:val="center"/>
      <w:spacing w:before="100" w:beforeAutospacing="1" w:after="100" w:afterAutospacing="1"/>
      <w:shd w:val="clear" w:color="a9f9c2" w:fill="a9f9c2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5" w:customStyle="1">
    <w:name w:val="xl98"/>
    <w:basedOn w:val="728"/>
    <w:pPr>
      <w:jc w:val="center"/>
      <w:spacing w:before="100" w:beforeAutospacing="1" w:after="100" w:afterAutospacing="1"/>
      <w:pBdr>
        <w:top w:val="single" w:color="auto" w:sz="4" w:space="0"/>
        <w:lef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6" w:customStyle="1">
    <w:name w:val="xl99"/>
    <w:basedOn w:val="728"/>
    <w:pPr>
      <w:jc w:val="center"/>
      <w:spacing w:before="100" w:beforeAutospacing="1" w:after="100" w:afterAutospacing="1"/>
      <w:pBdr>
        <w:top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7" w:customStyle="1">
    <w:name w:val="xl100"/>
    <w:basedOn w:val="728"/>
    <w:pPr>
      <w:jc w:val="center"/>
      <w:spacing w:before="100" w:beforeAutospacing="1" w:after="100" w:afterAutospacing="1"/>
      <w:pBdr>
        <w:top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8" w:customStyle="1">
    <w:name w:val="xl101"/>
    <w:basedOn w:val="728"/>
    <w:pPr>
      <w:jc w:val="center"/>
      <w:spacing w:before="100" w:beforeAutospacing="1" w:after="100" w:afterAutospacing="1"/>
      <w:pBdr>
        <w:left w:val="single" w:color="auto" w:sz="4" w:space="0"/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999" w:customStyle="1">
    <w:name w:val="xl102"/>
    <w:basedOn w:val="728"/>
    <w:pPr>
      <w:jc w:val="center"/>
      <w:spacing w:before="100" w:beforeAutospacing="1" w:after="100" w:afterAutospacing="1"/>
      <w:pBdr>
        <w:bottom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0" w:customStyle="1">
    <w:name w:val="xl103"/>
    <w:basedOn w:val="728"/>
    <w:pPr>
      <w:jc w:val="center"/>
      <w:spacing w:before="100" w:beforeAutospacing="1" w:after="100" w:afterAutospacing="1"/>
      <w:pBdr>
        <w:bottom w:val="single" w:color="auto" w:sz="4" w:space="0"/>
        <w:right w:val="single" w:color="auto" w:sz="4" w:space="0"/>
      </w:pBdr>
    </w:pPr>
    <w:rPr>
      <w:rFonts w:cs="Times New Roman" w:eastAsia="Times New Roman"/>
      <w:sz w:val="18"/>
      <w:szCs w:val="18"/>
      <w:lang w:eastAsia="ru-RU"/>
    </w:rPr>
  </w:style>
  <w:style w:type="paragraph" w:styleId="1001" w:customStyle="1">
    <w:name w:val="xl104"/>
    <w:basedOn w:val="728"/>
    <w:pPr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02" w:customStyle="1">
    <w:name w:val="xl105"/>
    <w:basedOn w:val="728"/>
    <w:pPr>
      <w:jc w:val="center"/>
      <w:spacing w:before="100" w:beforeAutospacing="1" w:after="100" w:afterAutospacing="1"/>
      <w:shd w:val="clear" w:color="a9f9c2" w:fill="a9f9c2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cs="Times New Roman" w:eastAsia="Times New Roman"/>
      <w:i/>
      <w:iCs/>
      <w:sz w:val="18"/>
      <w:szCs w:val="18"/>
      <w:lang w:eastAsia="ru-RU"/>
    </w:rPr>
  </w:style>
  <w:style w:type="paragraph" w:styleId="1003" w:customStyle="1">
    <w:name w:val="Нормальный (таблица)"/>
    <w:uiPriority w:val="99"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cs="Times New Roman CYR" w:eastAsia="Times New Roman"/>
      <w:sz w:val="24"/>
      <w:szCs w:val="24"/>
      <w:lang w:eastAsia="ru-RU"/>
    </w:rPr>
  </w:style>
  <w:style w:type="table" w:styleId="1004" w:customStyle="1">
    <w:name w:val="Сетка таблицы11"/>
    <w:next w:val="938"/>
    <w:uiPriority w:val="5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1005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06" w:customStyle="1">
    <w:name w:val="Сетка таблицы1"/>
    <w:basedOn w:val="739"/>
    <w:next w:val="9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7" w:customStyle="1">
    <w:name w:val="message-time"/>
    <w:basedOn w:val="738"/>
  </w:style>
  <w:style w:type="table" w:styleId="1008" w:customStyle="1">
    <w:name w:val="Сетка таблицы2"/>
    <w:basedOn w:val="739"/>
    <w:next w:val="9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9" w:customStyle="1">
    <w:name w:val="Сетка таблицы4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1010" w:customStyle="1">
    <w:name w:val="Сетка таблицы3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spad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exif_MSED_7ec11b572a30b79cbfb0b9fd429b5611e3ba1855b79a84dbb1af2db873eaae38</dc:description>
  <cp:revision>100</cp:revision>
  <dcterms:created xsi:type="dcterms:W3CDTF">2025-01-14T16:51:00Z</dcterms:created>
  <dcterms:modified xsi:type="dcterms:W3CDTF">2025-06-30T13:26:07Z</dcterms:modified>
</cp:coreProperties>
</file>