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55" w:rsidRDefault="00CF3FD3" w:rsidP="00B5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A55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B52A55" w:rsidRPr="00B52A55" w:rsidRDefault="00B52A55" w:rsidP="00B52A5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A5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 предварительном согласовании предоставления земельных участков </w:t>
      </w:r>
      <w:r w:rsidRPr="00B52A55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разграничена, находящихся на территории Серебряно-Прудского муниципального района Московской области,</w:t>
      </w:r>
      <w:r w:rsidRPr="00B52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A55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B52A55" w:rsidRDefault="00B52A5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50:39:0030304:172,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</w:t>
      </w:r>
      <w:r>
        <w:rPr>
          <w:rFonts w:ascii="Times New Roman" w:hAnsi="Times New Roman" w:cs="Times New Roman"/>
          <w:sz w:val="24"/>
          <w:szCs w:val="24"/>
        </w:rPr>
        <w:t>, уч.85.</w:t>
      </w:r>
      <w:r w:rsidR="00B5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50:39:0030304:219,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50:39:0030304:221,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CD643B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CD643B">
        <w:rPr>
          <w:rFonts w:ascii="Times New Roman" w:hAnsi="Times New Roman" w:cs="Times New Roman"/>
          <w:sz w:val="24"/>
          <w:szCs w:val="24"/>
        </w:rPr>
        <w:t xml:space="preserve"> 50:39:0030304:21</w:t>
      </w:r>
      <w:bookmarkStart w:id="0" w:name="_GoBack"/>
      <w:bookmarkEnd w:id="0"/>
      <w:r w:rsidR="00B52A55">
        <w:rPr>
          <w:rFonts w:ascii="Times New Roman" w:hAnsi="Times New Roman" w:cs="Times New Roman"/>
          <w:sz w:val="24"/>
          <w:szCs w:val="24"/>
        </w:rPr>
        <w:t>1, категория земель: «земли населенных пунктов», вид разрешенного использования: «для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», площадью 1200кв.м., местоположение</w:t>
      </w:r>
      <w:r w:rsidR="00B52A55">
        <w:rPr>
          <w:rFonts w:ascii="Times New Roman" w:hAnsi="Times New Roman" w:cs="Times New Roman"/>
          <w:sz w:val="24"/>
          <w:szCs w:val="24"/>
        </w:rPr>
        <w:t xml:space="preserve">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50:39:0030304:200,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50:39:0030304:203,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50:39:0030304:204, категория земель: «земли населенных пунктов», вид разрешенного использования: «для индивидуального жилищного строительства»,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A5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52A55">
        <w:rPr>
          <w:rFonts w:ascii="Times New Roman" w:hAnsi="Times New Roman" w:cs="Times New Roman"/>
          <w:sz w:val="24"/>
          <w:szCs w:val="24"/>
        </w:rPr>
        <w:t>. Школьный, уч.59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50:39:0030404:250, категория земель: «земли населенных пунктов», вид разрешенного использования: «для ведения личного подсобного хозяйства»,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600кв.м.,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Лошатово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5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5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</w:t>
      </w:r>
      <w:r w:rsidR="00B52A55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B52A55">
        <w:rPr>
          <w:rFonts w:ascii="Times New Roman" w:hAnsi="Times New Roman" w:cs="Times New Roman"/>
          <w:sz w:val="24"/>
          <w:szCs w:val="24"/>
        </w:rPr>
        <w:t xml:space="preserve"> 50:39:00</w:t>
      </w:r>
      <w:r>
        <w:rPr>
          <w:rFonts w:ascii="Times New Roman" w:hAnsi="Times New Roman" w:cs="Times New Roman"/>
          <w:sz w:val="24"/>
          <w:szCs w:val="24"/>
        </w:rPr>
        <w:t>20203</w:t>
      </w:r>
      <w:r w:rsidR="00B52A55">
        <w:rPr>
          <w:rFonts w:ascii="Times New Roman" w:hAnsi="Times New Roman" w:cs="Times New Roman"/>
          <w:sz w:val="24"/>
          <w:szCs w:val="24"/>
        </w:rPr>
        <w:t>:2</w:t>
      </w:r>
      <w:r>
        <w:rPr>
          <w:rFonts w:ascii="Times New Roman" w:hAnsi="Times New Roman" w:cs="Times New Roman"/>
          <w:sz w:val="24"/>
          <w:szCs w:val="24"/>
        </w:rPr>
        <w:t>69</w:t>
      </w:r>
      <w:r w:rsidR="00B52A55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хозяйства», </w:t>
      </w:r>
      <w:r>
        <w:rPr>
          <w:rFonts w:ascii="Times New Roman" w:hAnsi="Times New Roman" w:cs="Times New Roman"/>
          <w:sz w:val="24"/>
          <w:szCs w:val="24"/>
        </w:rPr>
        <w:t xml:space="preserve">площадью 1000кв.м., </w:t>
      </w:r>
      <w:r w:rsidR="00B52A5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>д. Никольское</w:t>
      </w:r>
      <w:r w:rsidR="00B52A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1ED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10)№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50:39:0020203:270, категория земель: «земли населенных пунктов», вид разрешенного использования: «для ведения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1000кв.м., местоположение участка: Московская область, Серебряно-Прудский район, д. Никольское, </w:t>
      </w:r>
    </w:p>
    <w:p w:rsidR="00B52A55" w:rsidRDefault="00640AE8" w:rsidP="00F91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11)№</w:t>
      </w:r>
      <w:proofErr w:type="gramEnd"/>
      <w:r w:rsidRPr="00640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50:39:0070206:186</w:t>
      </w:r>
      <w:r w:rsidRPr="00640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пунктов», вид разрешенного использования: «для индивидуального жилищного строительства», площадью 595кв.м., местоположение участка: Московская область, Серебряно-Прудский район, п. Успенский, ул. Советская.</w:t>
      </w:r>
    </w:p>
    <w:p w:rsidR="00F91ED5" w:rsidRPr="00F91ED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</w:t>
      </w:r>
      <w:proofErr w:type="gram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FD5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ED5">
        <w:rPr>
          <w:rFonts w:ascii="Times New Roman" w:hAnsi="Times New Roman" w:cs="Times New Roman"/>
          <w:color w:val="000000"/>
          <w:sz w:val="24"/>
          <w:szCs w:val="24"/>
        </w:rPr>
        <w:t>продаже</w:t>
      </w:r>
      <w:proofErr w:type="gramEnd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 с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 2015года по 25</w:t>
      </w: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 июля 2015года в рабочие дни ежедневно с 09.00 до 17.00 часов местного 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27</w:t>
      </w: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.07.2015года, по адресу: Московская область,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F91ED5" w:rsidRPr="00F91ED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F91ED5">
        <w:rPr>
          <w:rFonts w:ascii="Times New Roman" w:hAnsi="Times New Roman" w:cs="Times New Roman"/>
          <w:color w:val="000000"/>
          <w:sz w:val="24"/>
          <w:szCs w:val="24"/>
        </w:rPr>
        <w:t>.07.2015года.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5" w:history="1">
        <w:r w:rsidRPr="00F91ED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serprud</w:t>
        </w:r>
        <w:r w:rsidRPr="00F91ED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F91ED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bk</w:t>
        </w:r>
        <w:r w:rsidRPr="00F91ED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F91ED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91ED5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91ED5" w:rsidRPr="00F91ED5" w:rsidRDefault="00F91ED5" w:rsidP="00F91ED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 w:rsidRPr="00F91ED5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F91ED5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F91ED5" w:rsidRPr="00F91ED5" w:rsidRDefault="00F91ED5" w:rsidP="00F91E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6BB" w:rsidRDefault="00AF26BB"/>
    <w:sectPr w:rsidR="00AF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F8"/>
    <w:rsid w:val="00640AE8"/>
    <w:rsid w:val="009D0A4C"/>
    <w:rsid w:val="00AF26BB"/>
    <w:rsid w:val="00B52A55"/>
    <w:rsid w:val="00CD643B"/>
    <w:rsid w:val="00CF3FD3"/>
    <w:rsid w:val="00D932F8"/>
    <w:rsid w:val="00F91ED5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1BFD8-8635-48A7-B330-50220597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A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B52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441F-6AC1-47F1-ADF1-23E9960D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2015-06-18T14:06:00Z</dcterms:created>
  <dcterms:modified xsi:type="dcterms:W3CDTF">2015-06-26T08:58:00Z</dcterms:modified>
</cp:coreProperties>
</file>