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FB9" w:rsidRDefault="00F94E01" w:rsidP="005D6F67">
      <w:pPr>
        <w:spacing w:after="0"/>
        <w:jc w:val="both"/>
        <w:rPr>
          <w:rFonts w:ascii="Times New Roman" w:hAnsi="Times New Roman" w:cs="Times New Roman"/>
          <w:sz w:val="28"/>
          <w:szCs w:val="28"/>
        </w:rPr>
      </w:pPr>
      <w:r>
        <w:rPr>
          <w:rFonts w:ascii="Times New Roman" w:hAnsi="Times New Roman" w:cs="Times New Roman"/>
          <w:sz w:val="28"/>
          <w:szCs w:val="28"/>
        </w:rPr>
        <w:tab/>
      </w:r>
      <w:r w:rsidR="00C97FB9">
        <w:rPr>
          <w:rFonts w:ascii="Times New Roman" w:hAnsi="Times New Roman" w:cs="Times New Roman"/>
          <w:sz w:val="28"/>
          <w:szCs w:val="28"/>
        </w:rPr>
        <w:t>Муниципальный контроль в сфере наружной рекламы</w:t>
      </w:r>
    </w:p>
    <w:p w:rsidR="00C97FB9" w:rsidRDefault="00C97FB9" w:rsidP="005D6F67">
      <w:pPr>
        <w:spacing w:after="0"/>
        <w:jc w:val="both"/>
        <w:rPr>
          <w:rFonts w:ascii="Times New Roman" w:hAnsi="Times New Roman" w:cs="Times New Roman"/>
          <w:sz w:val="28"/>
          <w:szCs w:val="28"/>
        </w:rPr>
      </w:pPr>
    </w:p>
    <w:p w:rsidR="005D6F67" w:rsidRPr="005D6F67" w:rsidRDefault="00C97FB9" w:rsidP="005D6F67">
      <w:pPr>
        <w:spacing w:after="0"/>
        <w:jc w:val="both"/>
        <w:rPr>
          <w:rFonts w:ascii="Times New Roman" w:hAnsi="Times New Roman" w:cs="Times New Roman"/>
          <w:sz w:val="28"/>
          <w:szCs w:val="28"/>
        </w:rPr>
      </w:pPr>
      <w:r>
        <w:rPr>
          <w:rFonts w:ascii="Times New Roman" w:hAnsi="Times New Roman" w:cs="Times New Roman"/>
          <w:sz w:val="28"/>
          <w:szCs w:val="28"/>
        </w:rPr>
        <w:tab/>
      </w:r>
      <w:r w:rsidR="005D6F67" w:rsidRPr="005D6F67">
        <w:rPr>
          <w:rFonts w:ascii="Times New Roman" w:hAnsi="Times New Roman" w:cs="Times New Roman"/>
          <w:sz w:val="28"/>
          <w:szCs w:val="28"/>
        </w:rPr>
        <w:t>Предметом муниципального контроля является проверка соблюдения юридическими лицами, индивидуальными предпринимателями, гражданами требований, установленных федеральными законами, муниципальными правовыми актами в сфере наружной рекламы, за нарушение которых законодательством Российской Федерации предусмотрена административная ответственность:</w:t>
      </w:r>
    </w:p>
    <w:p w:rsidR="005D6F67" w:rsidRPr="005D6F67" w:rsidRDefault="005D6F67" w:rsidP="005D6F67">
      <w:pPr>
        <w:spacing w:after="0"/>
        <w:jc w:val="both"/>
        <w:rPr>
          <w:rFonts w:ascii="Times New Roman" w:hAnsi="Times New Roman" w:cs="Times New Roman"/>
          <w:sz w:val="28"/>
          <w:szCs w:val="28"/>
        </w:rPr>
      </w:pPr>
      <w:r w:rsidRPr="005D6F67">
        <w:rPr>
          <w:rFonts w:ascii="Times New Roman" w:hAnsi="Times New Roman" w:cs="Times New Roman"/>
          <w:sz w:val="28"/>
          <w:szCs w:val="28"/>
        </w:rPr>
        <w:t>1) требований законодательства о недопущении установки и (или) эксплуатации рекламной конструкции без предусмотренного законодательством разрешения на её установку и (или) эксплуатацию;</w:t>
      </w:r>
    </w:p>
    <w:p w:rsidR="005D6F67" w:rsidRPr="005D6F67" w:rsidRDefault="005D6F67" w:rsidP="005D6F67">
      <w:pPr>
        <w:spacing w:after="0"/>
        <w:jc w:val="both"/>
        <w:rPr>
          <w:rFonts w:ascii="Times New Roman" w:hAnsi="Times New Roman" w:cs="Times New Roman"/>
          <w:sz w:val="28"/>
          <w:szCs w:val="28"/>
        </w:rPr>
      </w:pPr>
      <w:r w:rsidRPr="005D6F67">
        <w:rPr>
          <w:rFonts w:ascii="Times New Roman" w:hAnsi="Times New Roman" w:cs="Times New Roman"/>
          <w:sz w:val="28"/>
          <w:szCs w:val="28"/>
        </w:rPr>
        <w:t>2) требований законодательства о недопущении установки и (или) эксплуатации рекламной конструкции при наличии разрешения с истекшим сроком действия;</w:t>
      </w:r>
    </w:p>
    <w:p w:rsidR="00F94E01" w:rsidRDefault="005D6F67" w:rsidP="005D6F67">
      <w:pPr>
        <w:spacing w:after="0"/>
        <w:jc w:val="both"/>
      </w:pPr>
      <w:r w:rsidRPr="005D6F67">
        <w:rPr>
          <w:rFonts w:ascii="Times New Roman" w:hAnsi="Times New Roman" w:cs="Times New Roman"/>
          <w:sz w:val="28"/>
          <w:szCs w:val="28"/>
        </w:rPr>
        <w:t>3) требований законодательства о недопущении установки и (или) эксплуатации рекламной конструкции с нарушением требований технического регламента.</w:t>
      </w:r>
      <w:r w:rsidR="00F94E01" w:rsidRPr="00F94E01">
        <w:t xml:space="preserve"> </w:t>
      </w:r>
    </w:p>
    <w:p w:rsidR="00F94E01" w:rsidRPr="00F94E01" w:rsidRDefault="00F94E01" w:rsidP="00F94E01">
      <w:pPr>
        <w:spacing w:after="0"/>
        <w:jc w:val="both"/>
        <w:rPr>
          <w:rFonts w:ascii="Times New Roman" w:hAnsi="Times New Roman" w:cs="Times New Roman"/>
          <w:sz w:val="28"/>
          <w:szCs w:val="28"/>
        </w:rPr>
      </w:pPr>
      <w:r>
        <w:tab/>
      </w:r>
      <w:r w:rsidRPr="00F94E01">
        <w:rPr>
          <w:rFonts w:ascii="Times New Roman" w:hAnsi="Times New Roman" w:cs="Times New Roman"/>
          <w:sz w:val="28"/>
          <w:szCs w:val="28"/>
        </w:rPr>
        <w:t>Объектами муниципального контроля являются все рекламные конструкции,</w:t>
      </w:r>
      <w:r>
        <w:rPr>
          <w:rFonts w:ascii="Times New Roman" w:hAnsi="Times New Roman" w:cs="Times New Roman"/>
          <w:sz w:val="28"/>
          <w:szCs w:val="28"/>
        </w:rPr>
        <w:t xml:space="preserve"> </w:t>
      </w:r>
      <w:r w:rsidRPr="00F94E01">
        <w:rPr>
          <w:rFonts w:ascii="Times New Roman" w:hAnsi="Times New Roman" w:cs="Times New Roman"/>
          <w:sz w:val="28"/>
          <w:szCs w:val="28"/>
        </w:rPr>
        <w:t>расположенные на территории городского округа, в том числе на зданиях, сооружениях вне зависимости от форм собственности и ведомственной подчиненности.</w:t>
      </w:r>
    </w:p>
    <w:p w:rsidR="00F94E01" w:rsidRPr="00F94E01" w:rsidRDefault="00F94E01" w:rsidP="00F94E01">
      <w:pPr>
        <w:jc w:val="both"/>
        <w:rPr>
          <w:rFonts w:ascii="Times New Roman" w:hAnsi="Times New Roman" w:cs="Times New Roman"/>
          <w:sz w:val="28"/>
          <w:szCs w:val="28"/>
        </w:rPr>
      </w:pPr>
      <w:r>
        <w:rPr>
          <w:rFonts w:ascii="Times New Roman" w:hAnsi="Times New Roman" w:cs="Times New Roman"/>
          <w:sz w:val="28"/>
          <w:szCs w:val="28"/>
        </w:rPr>
        <w:tab/>
      </w:r>
      <w:r w:rsidRPr="00F94E01">
        <w:rPr>
          <w:rFonts w:ascii="Times New Roman" w:hAnsi="Times New Roman" w:cs="Times New Roman"/>
          <w:sz w:val="28"/>
          <w:szCs w:val="28"/>
        </w:rPr>
        <w:t>Согласно пункту 1 статьи 3 Федерального закона "О рекламе</w:t>
      </w:r>
      <w:proofErr w:type="gramStart"/>
      <w:r w:rsidRPr="00F94E01">
        <w:rPr>
          <w:rFonts w:ascii="Times New Roman" w:hAnsi="Times New Roman" w:cs="Times New Roman"/>
          <w:sz w:val="28"/>
          <w:szCs w:val="28"/>
        </w:rPr>
        <w:t>"</w:t>
      </w:r>
      <w:proofErr w:type="gramEnd"/>
      <w:r w:rsidRPr="00F94E01">
        <w:rPr>
          <w:rFonts w:ascii="Times New Roman" w:hAnsi="Times New Roman" w:cs="Times New Roman"/>
          <w:sz w:val="28"/>
          <w:szCs w:val="28"/>
        </w:rPr>
        <w:t xml:space="preserve"> под рекламой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F94E01" w:rsidRPr="00F94E01" w:rsidRDefault="00F94E01" w:rsidP="00F94E01">
      <w:pPr>
        <w:jc w:val="both"/>
        <w:rPr>
          <w:rFonts w:ascii="Times New Roman" w:hAnsi="Times New Roman" w:cs="Times New Roman"/>
          <w:sz w:val="28"/>
          <w:szCs w:val="28"/>
        </w:rPr>
      </w:pPr>
      <w:r>
        <w:rPr>
          <w:rFonts w:ascii="Times New Roman" w:hAnsi="Times New Roman" w:cs="Times New Roman"/>
          <w:sz w:val="28"/>
          <w:szCs w:val="28"/>
        </w:rPr>
        <w:tab/>
      </w:r>
      <w:r w:rsidRPr="00F94E01">
        <w:rPr>
          <w:rFonts w:ascii="Times New Roman" w:hAnsi="Times New Roman" w:cs="Times New Roman"/>
          <w:sz w:val="28"/>
          <w:szCs w:val="28"/>
        </w:rPr>
        <w:t>К мероприятиям, направленным на осуществление муниципального контроля в сфере рекламной деятельности относится:</w:t>
      </w:r>
    </w:p>
    <w:p w:rsidR="00F94E01" w:rsidRPr="00F94E01" w:rsidRDefault="00F94E01" w:rsidP="00F94E01">
      <w:pPr>
        <w:jc w:val="both"/>
        <w:rPr>
          <w:rFonts w:ascii="Times New Roman" w:hAnsi="Times New Roman" w:cs="Times New Roman"/>
          <w:sz w:val="28"/>
          <w:szCs w:val="28"/>
        </w:rPr>
      </w:pPr>
      <w:r w:rsidRPr="00F94E01">
        <w:rPr>
          <w:rFonts w:ascii="Times New Roman" w:hAnsi="Times New Roman" w:cs="Times New Roman"/>
          <w:sz w:val="28"/>
          <w:szCs w:val="28"/>
        </w:rPr>
        <w:t>- осуществление контроля за выполнением юридическими лицами, индивидуальными предпринимателями и гражданами требований законодательства в сфере распространения наружной рекламы и информации на территории городского округа Серебряные Пруды Московской области, размещением рекламных конструкций;</w:t>
      </w:r>
    </w:p>
    <w:p w:rsidR="00F94E01" w:rsidRPr="00F94E01" w:rsidRDefault="00F94E01" w:rsidP="00F94E01">
      <w:pPr>
        <w:jc w:val="both"/>
        <w:rPr>
          <w:rFonts w:ascii="Times New Roman" w:hAnsi="Times New Roman" w:cs="Times New Roman"/>
          <w:sz w:val="28"/>
          <w:szCs w:val="28"/>
        </w:rPr>
      </w:pPr>
      <w:r w:rsidRPr="00F94E01">
        <w:rPr>
          <w:rFonts w:ascii="Times New Roman" w:hAnsi="Times New Roman" w:cs="Times New Roman"/>
          <w:sz w:val="28"/>
          <w:szCs w:val="28"/>
        </w:rPr>
        <w:t>- осуществление контроля за соблюдением своевременного оформления, переоформления разрешений при размещении рекламных конструкций;</w:t>
      </w:r>
    </w:p>
    <w:p w:rsidR="00203492" w:rsidRDefault="00F94E01" w:rsidP="00F94E01">
      <w:pPr>
        <w:jc w:val="both"/>
        <w:rPr>
          <w:rFonts w:ascii="Times New Roman" w:hAnsi="Times New Roman" w:cs="Times New Roman"/>
          <w:sz w:val="28"/>
          <w:szCs w:val="28"/>
        </w:rPr>
      </w:pPr>
      <w:r w:rsidRPr="00F94E01">
        <w:rPr>
          <w:rFonts w:ascii="Times New Roman" w:hAnsi="Times New Roman" w:cs="Times New Roman"/>
          <w:sz w:val="28"/>
          <w:szCs w:val="28"/>
        </w:rPr>
        <w:t>- осуществление контроля за соблюдением исполнения предписаний, актов по вопросам соблюдения законодательства и устранения нарушений в сфере распространения наружной рекламы на территории городского округа Серебряные Пруды Московской области.</w:t>
      </w:r>
    </w:p>
    <w:p w:rsidR="00F94E01" w:rsidRPr="00F94E01" w:rsidRDefault="00F94E01" w:rsidP="00F94E01">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ab/>
      </w:r>
      <w:r w:rsidRPr="00F94E01">
        <w:rPr>
          <w:rFonts w:ascii="Times New Roman" w:hAnsi="Times New Roman" w:cs="Times New Roman"/>
          <w:sz w:val="28"/>
          <w:szCs w:val="28"/>
        </w:rPr>
        <w:t>Перечень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контроля за размещением наружной рекламы на территории городского округа Серебряные Пруды Московской области.</w:t>
      </w:r>
    </w:p>
    <w:p w:rsidR="00F94E01" w:rsidRPr="00203492" w:rsidRDefault="00F94E01" w:rsidP="00F94E01">
      <w:pPr>
        <w:jc w:val="both"/>
        <w:rPr>
          <w:rFonts w:ascii="Times New Roman" w:hAnsi="Times New Roman" w:cs="Times New Roman"/>
          <w:sz w:val="28"/>
          <w:szCs w:val="28"/>
        </w:rPr>
      </w:pPr>
      <w:r w:rsidRPr="00F94E01">
        <w:rPr>
          <w:rFonts w:ascii="Times New Roman" w:hAnsi="Times New Roman" w:cs="Times New Roman"/>
          <w:sz w:val="28"/>
          <w:szCs w:val="28"/>
        </w:rPr>
        <w:t>Раздел I. Федеральные законы</w:t>
      </w:r>
    </w:p>
    <w:tbl>
      <w:tblPr>
        <w:tblW w:w="9927" w:type="dxa"/>
        <w:shd w:val="clear" w:color="auto" w:fill="FFFFFF"/>
        <w:tblCellMar>
          <w:left w:w="0" w:type="dxa"/>
          <w:right w:w="0" w:type="dxa"/>
        </w:tblCellMar>
        <w:tblLook w:val="04A0" w:firstRow="1" w:lastRow="0" w:firstColumn="1" w:lastColumn="0" w:noHBand="0" w:noVBand="1"/>
      </w:tblPr>
      <w:tblGrid>
        <w:gridCol w:w="965"/>
        <w:gridCol w:w="3229"/>
        <w:gridCol w:w="3274"/>
        <w:gridCol w:w="2459"/>
      </w:tblGrid>
      <w:tr w:rsidR="00F94E01" w:rsidRPr="00400950" w:rsidTr="00C97FB9">
        <w:trPr>
          <w:trHeight w:val="1583"/>
        </w:trPr>
        <w:tc>
          <w:tcPr>
            <w:tcW w:w="96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Номер</w:t>
            </w:r>
          </w:p>
        </w:tc>
        <w:tc>
          <w:tcPr>
            <w:tcW w:w="322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Наименование и реквизиты акта</w:t>
            </w:r>
          </w:p>
        </w:tc>
        <w:tc>
          <w:tcPr>
            <w:tcW w:w="32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245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F94E01" w:rsidRPr="00400950" w:rsidTr="00C97FB9">
        <w:trPr>
          <w:trHeight w:val="740"/>
        </w:trPr>
        <w:tc>
          <w:tcPr>
            <w:tcW w:w="96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1.</w:t>
            </w:r>
          </w:p>
        </w:tc>
        <w:tc>
          <w:tcPr>
            <w:tcW w:w="322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Кодекс Российской Федерации об административных правонарушениях</w:t>
            </w:r>
          </w:p>
        </w:tc>
        <w:tc>
          <w:tcPr>
            <w:tcW w:w="32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Граждане, должностные лица, юридические лица</w:t>
            </w:r>
          </w:p>
        </w:tc>
        <w:tc>
          <w:tcPr>
            <w:tcW w:w="245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ст. 14.37</w:t>
            </w:r>
          </w:p>
        </w:tc>
      </w:tr>
      <w:tr w:rsidR="00F94E01" w:rsidRPr="00400950" w:rsidTr="00C97FB9">
        <w:trPr>
          <w:trHeight w:val="1746"/>
        </w:trPr>
        <w:tc>
          <w:tcPr>
            <w:tcW w:w="96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2.</w:t>
            </w:r>
          </w:p>
        </w:tc>
        <w:tc>
          <w:tcPr>
            <w:tcW w:w="322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 </w:t>
            </w:r>
          </w:p>
        </w:tc>
        <w:tc>
          <w:tcPr>
            <w:tcW w:w="32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лица, осуществляющие предпринимательскую деятельность в сфере наружной рекламы</w:t>
            </w:r>
          </w:p>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 </w:t>
            </w:r>
          </w:p>
        </w:tc>
        <w:tc>
          <w:tcPr>
            <w:tcW w:w="245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proofErr w:type="spellStart"/>
            <w:r w:rsidRPr="00400950">
              <w:rPr>
                <w:rFonts w:ascii="Times New Roman" w:hAnsi="Times New Roman" w:cs="Times New Roman"/>
                <w:sz w:val="24"/>
                <w:szCs w:val="24"/>
              </w:rPr>
              <w:t>пп</w:t>
            </w:r>
            <w:proofErr w:type="spellEnd"/>
            <w:r w:rsidRPr="00400950">
              <w:rPr>
                <w:rFonts w:ascii="Times New Roman" w:hAnsi="Times New Roman" w:cs="Times New Roman"/>
                <w:sz w:val="24"/>
                <w:szCs w:val="24"/>
              </w:rPr>
              <w:t>. 26.1 п. 1 ст. 16</w:t>
            </w:r>
          </w:p>
        </w:tc>
      </w:tr>
      <w:tr w:rsidR="00F94E01" w:rsidRPr="00400950" w:rsidTr="00C97FB9">
        <w:trPr>
          <w:trHeight w:val="1583"/>
        </w:trPr>
        <w:tc>
          <w:tcPr>
            <w:tcW w:w="96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3.</w:t>
            </w:r>
          </w:p>
        </w:tc>
        <w:tc>
          <w:tcPr>
            <w:tcW w:w="322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Федеральный закон от 13.03.2006 № 38-ФЗ «О рекламе»</w:t>
            </w:r>
          </w:p>
        </w:tc>
        <w:tc>
          <w:tcPr>
            <w:tcW w:w="32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proofErr w:type="spellStart"/>
            <w:r w:rsidRPr="00400950">
              <w:rPr>
                <w:rFonts w:ascii="Times New Roman" w:hAnsi="Times New Roman" w:cs="Times New Roman"/>
                <w:sz w:val="24"/>
                <w:szCs w:val="24"/>
              </w:rPr>
              <w:t>рекламораспространитель</w:t>
            </w:r>
            <w:proofErr w:type="spellEnd"/>
            <w:r w:rsidRPr="00400950">
              <w:rPr>
                <w:rFonts w:ascii="Times New Roman" w:hAnsi="Times New Roman" w:cs="Times New Roman"/>
                <w:sz w:val="24"/>
                <w:szCs w:val="24"/>
              </w:rPr>
              <w:t xml:space="preserve"> - лицо, осуществляющее распространение рекламы любым способом, в любой форме и с использованием любых средств</w:t>
            </w:r>
          </w:p>
        </w:tc>
        <w:tc>
          <w:tcPr>
            <w:tcW w:w="245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proofErr w:type="spellStart"/>
            <w:r w:rsidRPr="00400950">
              <w:rPr>
                <w:rFonts w:ascii="Times New Roman" w:hAnsi="Times New Roman" w:cs="Times New Roman"/>
                <w:sz w:val="24"/>
                <w:szCs w:val="24"/>
              </w:rPr>
              <w:t>ст.ст</w:t>
            </w:r>
            <w:proofErr w:type="spellEnd"/>
            <w:r w:rsidRPr="00400950">
              <w:rPr>
                <w:rFonts w:ascii="Times New Roman" w:hAnsi="Times New Roman" w:cs="Times New Roman"/>
                <w:sz w:val="24"/>
                <w:szCs w:val="24"/>
              </w:rPr>
              <w:t>. 1, 2, 3, 4, 5, 19</w:t>
            </w:r>
          </w:p>
        </w:tc>
      </w:tr>
      <w:tr w:rsidR="00F94E01" w:rsidRPr="00400950" w:rsidTr="00C97FB9">
        <w:trPr>
          <w:trHeight w:val="1583"/>
        </w:trPr>
        <w:tc>
          <w:tcPr>
            <w:tcW w:w="96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4.</w:t>
            </w:r>
          </w:p>
        </w:tc>
        <w:tc>
          <w:tcPr>
            <w:tcW w:w="322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32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юридические лица и индивидуальные предприниматели</w:t>
            </w:r>
          </w:p>
        </w:tc>
        <w:tc>
          <w:tcPr>
            <w:tcW w:w="2459"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F94E01" w:rsidRPr="00400950" w:rsidRDefault="00F94E01" w:rsidP="00C97FB9">
            <w:pPr>
              <w:rPr>
                <w:rFonts w:ascii="Times New Roman" w:hAnsi="Times New Roman" w:cs="Times New Roman"/>
                <w:sz w:val="24"/>
                <w:szCs w:val="24"/>
              </w:rPr>
            </w:pPr>
            <w:r w:rsidRPr="00400950">
              <w:rPr>
                <w:rFonts w:ascii="Times New Roman" w:hAnsi="Times New Roman" w:cs="Times New Roman"/>
                <w:sz w:val="24"/>
                <w:szCs w:val="24"/>
              </w:rPr>
              <w:t xml:space="preserve">кроме </w:t>
            </w:r>
            <w:proofErr w:type="spellStart"/>
            <w:r w:rsidRPr="00400950">
              <w:rPr>
                <w:rFonts w:ascii="Times New Roman" w:hAnsi="Times New Roman" w:cs="Times New Roman"/>
                <w:sz w:val="24"/>
                <w:szCs w:val="24"/>
              </w:rPr>
              <w:t>ст.ст</w:t>
            </w:r>
            <w:proofErr w:type="spellEnd"/>
            <w:r w:rsidRPr="00400950">
              <w:rPr>
                <w:rFonts w:ascii="Times New Roman" w:hAnsi="Times New Roman" w:cs="Times New Roman"/>
                <w:sz w:val="24"/>
                <w:szCs w:val="24"/>
              </w:rPr>
              <w:t>. 4, 5, 8.1, 13.1, 13.2, 16.1</w:t>
            </w:r>
          </w:p>
        </w:tc>
      </w:tr>
    </w:tbl>
    <w:p w:rsidR="00203492" w:rsidRDefault="00400950" w:rsidP="00203492">
      <w:pPr>
        <w:jc w:val="both"/>
        <w:rPr>
          <w:rFonts w:ascii="Times New Roman" w:hAnsi="Times New Roman" w:cs="Times New Roman"/>
          <w:sz w:val="28"/>
          <w:szCs w:val="28"/>
        </w:rPr>
      </w:pPr>
      <w:r>
        <w:rPr>
          <w:rFonts w:ascii="Times New Roman" w:hAnsi="Times New Roman" w:cs="Times New Roman"/>
          <w:sz w:val="28"/>
          <w:szCs w:val="28"/>
        </w:rPr>
        <w:tab/>
      </w:r>
    </w:p>
    <w:p w:rsidR="007D7542" w:rsidRPr="007D7542" w:rsidRDefault="007D7542">
      <w:pPr>
        <w:rPr>
          <w:rFonts w:ascii="Times New Roman" w:hAnsi="Times New Roman" w:cs="Times New Roman"/>
          <w:sz w:val="28"/>
          <w:szCs w:val="28"/>
        </w:rPr>
      </w:pPr>
      <w:r w:rsidRPr="007D7542">
        <w:rPr>
          <w:rFonts w:ascii="Times New Roman" w:hAnsi="Times New Roman" w:cs="Times New Roman"/>
          <w:sz w:val="28"/>
          <w:szCs w:val="28"/>
        </w:rPr>
        <w:lastRenderedPageBreak/>
        <w:t xml:space="preserve">Раздел II. </w:t>
      </w:r>
      <w:r>
        <w:rPr>
          <w:rFonts w:ascii="Times New Roman" w:hAnsi="Times New Roman" w:cs="Times New Roman"/>
          <w:sz w:val="28"/>
          <w:szCs w:val="28"/>
        </w:rPr>
        <w:t xml:space="preserve">Нормативно-правовые акты </w:t>
      </w:r>
      <w:r w:rsidRPr="007D7542">
        <w:rPr>
          <w:rFonts w:ascii="Times New Roman" w:hAnsi="Times New Roman" w:cs="Times New Roman"/>
          <w:sz w:val="28"/>
          <w:szCs w:val="28"/>
        </w:rPr>
        <w:t>городского округа Серебряные Пруды Московской области</w:t>
      </w:r>
    </w:p>
    <w:tbl>
      <w:tblPr>
        <w:tblW w:w="9324" w:type="dxa"/>
        <w:tblInd w:w="15" w:type="dxa"/>
        <w:shd w:val="clear" w:color="auto" w:fill="FFFFFF"/>
        <w:tblCellMar>
          <w:left w:w="0" w:type="dxa"/>
          <w:right w:w="0" w:type="dxa"/>
        </w:tblCellMar>
        <w:tblLook w:val="04A0" w:firstRow="1" w:lastRow="0" w:firstColumn="1" w:lastColumn="0" w:noHBand="0" w:noVBand="1"/>
      </w:tblPr>
      <w:tblGrid>
        <w:gridCol w:w="732"/>
        <w:gridCol w:w="2999"/>
        <w:gridCol w:w="1789"/>
        <w:gridCol w:w="2396"/>
        <w:gridCol w:w="1408"/>
      </w:tblGrid>
      <w:tr w:rsidR="007D7542" w:rsidRPr="007D7542" w:rsidTr="00902335">
        <w:trPr>
          <w:trHeight w:val="2772"/>
        </w:trPr>
        <w:tc>
          <w:tcPr>
            <w:tcW w:w="6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Номер</w:t>
            </w:r>
          </w:p>
        </w:tc>
        <w:tc>
          <w:tcPr>
            <w:tcW w:w="3217"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Наименование документа (обозначение)</w:t>
            </w:r>
          </w:p>
        </w:tc>
        <w:tc>
          <w:tcPr>
            <w:tcW w:w="160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Сведения об утверждении</w:t>
            </w:r>
          </w:p>
        </w:tc>
        <w:tc>
          <w:tcPr>
            <w:tcW w:w="2526"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1302"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7D7542" w:rsidRPr="007D7542" w:rsidTr="00902335">
        <w:trPr>
          <w:trHeight w:val="2176"/>
        </w:trPr>
        <w:tc>
          <w:tcPr>
            <w:tcW w:w="6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1.</w:t>
            </w:r>
          </w:p>
        </w:tc>
        <w:tc>
          <w:tcPr>
            <w:tcW w:w="3217"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400950">
              <w:rPr>
                <w:rFonts w:ascii="Times New Roman" w:hAnsi="Times New Roman" w:cs="Times New Roman"/>
                <w:sz w:val="24"/>
                <w:szCs w:val="24"/>
              </w:rPr>
              <w:t>«</w:t>
            </w:r>
            <w:r w:rsidR="005D6F67" w:rsidRPr="005D6F67">
              <w:rPr>
                <w:rFonts w:ascii="Times New Roman" w:hAnsi="Times New Roman" w:cs="Times New Roman"/>
                <w:sz w:val="24"/>
                <w:szCs w:val="24"/>
              </w:rPr>
              <w:t>Об утверждении административного регламента по осуществлению муниципального контроля в сфере наружной рекламы</w:t>
            </w:r>
            <w:r w:rsidR="00400950">
              <w:rPr>
                <w:rFonts w:ascii="Times New Roman" w:hAnsi="Times New Roman" w:cs="Times New Roman"/>
                <w:sz w:val="24"/>
                <w:szCs w:val="24"/>
              </w:rPr>
              <w:t>»</w:t>
            </w:r>
          </w:p>
        </w:tc>
        <w:tc>
          <w:tcPr>
            <w:tcW w:w="160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5D6F67">
            <w:pPr>
              <w:rPr>
                <w:rFonts w:ascii="Times New Roman" w:hAnsi="Times New Roman" w:cs="Times New Roman"/>
                <w:sz w:val="24"/>
                <w:szCs w:val="24"/>
              </w:rPr>
            </w:pPr>
            <w:r w:rsidRPr="007D7542">
              <w:rPr>
                <w:rFonts w:ascii="Times New Roman" w:hAnsi="Times New Roman" w:cs="Times New Roman"/>
                <w:sz w:val="24"/>
                <w:szCs w:val="24"/>
              </w:rPr>
              <w:t>Постановление администрации городского округа</w:t>
            </w:r>
            <w:r w:rsidR="00400950">
              <w:rPr>
                <w:rFonts w:ascii="Times New Roman" w:hAnsi="Times New Roman" w:cs="Times New Roman"/>
                <w:sz w:val="24"/>
                <w:szCs w:val="24"/>
              </w:rPr>
              <w:t xml:space="preserve"> Серебрян</w:t>
            </w:r>
            <w:r w:rsidR="005D6F67">
              <w:rPr>
                <w:rFonts w:ascii="Times New Roman" w:hAnsi="Times New Roman" w:cs="Times New Roman"/>
                <w:sz w:val="24"/>
                <w:szCs w:val="24"/>
              </w:rPr>
              <w:t>ые Пруды Московской области от 04</w:t>
            </w:r>
            <w:r w:rsidRPr="007D7542">
              <w:rPr>
                <w:rFonts w:ascii="Times New Roman" w:hAnsi="Times New Roman" w:cs="Times New Roman"/>
                <w:sz w:val="24"/>
                <w:szCs w:val="24"/>
              </w:rPr>
              <w:t>.0</w:t>
            </w:r>
            <w:r w:rsidR="005D6F67">
              <w:rPr>
                <w:rFonts w:ascii="Times New Roman" w:hAnsi="Times New Roman" w:cs="Times New Roman"/>
                <w:sz w:val="24"/>
                <w:szCs w:val="24"/>
              </w:rPr>
              <w:t>2.2020</w:t>
            </w:r>
            <w:r w:rsidRPr="007D7542">
              <w:rPr>
                <w:rFonts w:ascii="Times New Roman" w:hAnsi="Times New Roman" w:cs="Times New Roman"/>
                <w:sz w:val="24"/>
                <w:szCs w:val="24"/>
              </w:rPr>
              <w:t xml:space="preserve">       № </w:t>
            </w:r>
            <w:r w:rsidR="005D6F67">
              <w:rPr>
                <w:rFonts w:ascii="Times New Roman" w:hAnsi="Times New Roman" w:cs="Times New Roman"/>
                <w:sz w:val="24"/>
                <w:szCs w:val="24"/>
              </w:rPr>
              <w:t>149</w:t>
            </w:r>
          </w:p>
        </w:tc>
        <w:tc>
          <w:tcPr>
            <w:tcW w:w="2526"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юридические лица и индивидуальные предприниматели</w:t>
            </w:r>
          </w:p>
        </w:tc>
        <w:tc>
          <w:tcPr>
            <w:tcW w:w="1302"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весь акт</w:t>
            </w:r>
          </w:p>
        </w:tc>
      </w:tr>
      <w:tr w:rsidR="007D7542" w:rsidRPr="007D7542" w:rsidTr="00902335">
        <w:trPr>
          <w:trHeight w:val="2176"/>
        </w:trPr>
        <w:tc>
          <w:tcPr>
            <w:tcW w:w="674"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2.</w:t>
            </w:r>
          </w:p>
        </w:tc>
        <w:tc>
          <w:tcPr>
            <w:tcW w:w="3217"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территори</w:t>
            </w:r>
            <w:r w:rsidR="009A7F49" w:rsidRPr="007D7542">
              <w:rPr>
                <w:rFonts w:ascii="Times New Roman" w:hAnsi="Times New Roman" w:cs="Times New Roman"/>
                <w:sz w:val="24"/>
                <w:szCs w:val="24"/>
              </w:rPr>
              <w:t>и городского округа Серебряные Пруды Московской области»</w:t>
            </w:r>
          </w:p>
        </w:tc>
        <w:tc>
          <w:tcPr>
            <w:tcW w:w="1605"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400950">
            <w:pPr>
              <w:rPr>
                <w:rFonts w:ascii="Times New Roman" w:hAnsi="Times New Roman" w:cs="Times New Roman"/>
                <w:sz w:val="24"/>
                <w:szCs w:val="24"/>
              </w:rPr>
            </w:pPr>
            <w:r w:rsidRPr="007D7542">
              <w:rPr>
                <w:rFonts w:ascii="Times New Roman" w:hAnsi="Times New Roman" w:cs="Times New Roman"/>
                <w:sz w:val="24"/>
                <w:szCs w:val="24"/>
              </w:rPr>
              <w:t>Постановление администрации городского округа</w:t>
            </w:r>
            <w:r w:rsidR="00400950">
              <w:rPr>
                <w:rFonts w:ascii="Times New Roman" w:hAnsi="Times New Roman" w:cs="Times New Roman"/>
                <w:sz w:val="24"/>
                <w:szCs w:val="24"/>
              </w:rPr>
              <w:t xml:space="preserve"> Серебряные Пруды Московской области</w:t>
            </w:r>
            <w:r w:rsidRPr="007D7542">
              <w:rPr>
                <w:rFonts w:ascii="Times New Roman" w:hAnsi="Times New Roman" w:cs="Times New Roman"/>
                <w:sz w:val="24"/>
                <w:szCs w:val="24"/>
              </w:rPr>
              <w:t xml:space="preserve"> от </w:t>
            </w:r>
            <w:r w:rsidR="009A7F49" w:rsidRPr="007D7542">
              <w:rPr>
                <w:rFonts w:ascii="Times New Roman" w:hAnsi="Times New Roman" w:cs="Times New Roman"/>
                <w:sz w:val="24"/>
                <w:szCs w:val="24"/>
              </w:rPr>
              <w:t>23.12</w:t>
            </w:r>
            <w:r w:rsidRPr="007D7542">
              <w:rPr>
                <w:rFonts w:ascii="Times New Roman" w:hAnsi="Times New Roman" w:cs="Times New Roman"/>
                <w:sz w:val="24"/>
                <w:szCs w:val="24"/>
              </w:rPr>
              <w:t xml:space="preserve">.2019       № </w:t>
            </w:r>
            <w:r w:rsidR="009A7F49" w:rsidRPr="007D7542">
              <w:rPr>
                <w:rFonts w:ascii="Times New Roman" w:hAnsi="Times New Roman" w:cs="Times New Roman"/>
                <w:sz w:val="24"/>
                <w:szCs w:val="24"/>
              </w:rPr>
              <w:t>1986</w:t>
            </w:r>
          </w:p>
        </w:tc>
        <w:tc>
          <w:tcPr>
            <w:tcW w:w="2526"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любое юридическое лицо или любое физическое лицо, в том числе индивидуальный предприниматель</w:t>
            </w:r>
          </w:p>
        </w:tc>
        <w:tc>
          <w:tcPr>
            <w:tcW w:w="1302" w:type="dxa"/>
            <w:tcBorders>
              <w:top w:val="dotted" w:sz="6" w:space="0" w:color="8E9EA4"/>
              <w:left w:val="dotted" w:sz="6" w:space="0" w:color="8E9EA4"/>
              <w:bottom w:val="dotted" w:sz="6" w:space="0" w:color="8E9EA4"/>
              <w:right w:val="dotted" w:sz="6" w:space="0" w:color="8E9EA4"/>
            </w:tcBorders>
            <w:shd w:val="clear" w:color="auto" w:fill="FFFFFF"/>
            <w:tcMar>
              <w:top w:w="30" w:type="dxa"/>
              <w:left w:w="30" w:type="dxa"/>
              <w:bottom w:w="30" w:type="dxa"/>
              <w:right w:w="30" w:type="dxa"/>
            </w:tcMar>
            <w:hideMark/>
          </w:tcPr>
          <w:p w:rsidR="001F20DD" w:rsidRPr="007D7542" w:rsidRDefault="001F20DD" w:rsidP="001F20DD">
            <w:pPr>
              <w:rPr>
                <w:rFonts w:ascii="Times New Roman" w:hAnsi="Times New Roman" w:cs="Times New Roman"/>
                <w:sz w:val="24"/>
                <w:szCs w:val="24"/>
              </w:rPr>
            </w:pPr>
            <w:r w:rsidRPr="007D7542">
              <w:rPr>
                <w:rFonts w:ascii="Times New Roman" w:hAnsi="Times New Roman" w:cs="Times New Roman"/>
                <w:sz w:val="24"/>
                <w:szCs w:val="24"/>
              </w:rPr>
              <w:t>весь акт</w:t>
            </w:r>
          </w:p>
        </w:tc>
      </w:tr>
    </w:tbl>
    <w:p w:rsidR="00902335" w:rsidRPr="00902335" w:rsidRDefault="00902335" w:rsidP="00902335">
      <w:pPr>
        <w:shd w:val="clear" w:color="auto" w:fill="FFFFFF"/>
        <w:spacing w:after="0" w:line="240" w:lineRule="auto"/>
        <w:jc w:val="both"/>
        <w:textAlignment w:val="baseline"/>
        <w:rPr>
          <w:rFonts w:ascii="PT Serif" w:eastAsia="Times New Roman" w:hAnsi="PT Serif" w:cs="Times New Roman"/>
          <w:color w:val="222222"/>
          <w:sz w:val="24"/>
          <w:szCs w:val="24"/>
          <w:lang w:eastAsia="ru-RU"/>
        </w:rPr>
      </w:pPr>
    </w:p>
    <w:p w:rsidR="00902335" w:rsidRPr="009F50FD" w:rsidRDefault="00084422" w:rsidP="009F50FD">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9F50FD" w:rsidRPr="009F50FD">
        <w:rPr>
          <w:rFonts w:ascii="Times New Roman" w:hAnsi="Times New Roman" w:cs="Times New Roman"/>
          <w:color w:val="000000"/>
          <w:sz w:val="28"/>
          <w:szCs w:val="28"/>
          <w:shd w:val="clear" w:color="auto" w:fill="FFFFFF"/>
        </w:rPr>
        <w:t>В случае возникновения вопросов</w:t>
      </w:r>
      <w:r w:rsidR="009F50FD">
        <w:rPr>
          <w:rFonts w:ascii="Times New Roman" w:hAnsi="Times New Roman" w:cs="Times New Roman"/>
          <w:color w:val="000000"/>
          <w:sz w:val="28"/>
          <w:szCs w:val="28"/>
          <w:shd w:val="clear" w:color="auto" w:fill="FFFFFF"/>
        </w:rPr>
        <w:t xml:space="preserve"> соблюдения</w:t>
      </w:r>
      <w:r w:rsidR="009F50FD" w:rsidRPr="009F50FD">
        <w:rPr>
          <w:rFonts w:ascii="Times New Roman" w:hAnsi="Times New Roman" w:cs="Times New Roman"/>
          <w:color w:val="000000"/>
          <w:sz w:val="28"/>
          <w:szCs w:val="28"/>
          <w:shd w:val="clear" w:color="auto" w:fill="FFFFFF"/>
        </w:rPr>
        <w:t xml:space="preserve"> законодательства</w:t>
      </w:r>
      <w:r w:rsidR="009F50FD" w:rsidRPr="009F50FD">
        <w:t xml:space="preserve"> </w:t>
      </w:r>
      <w:r w:rsidR="009F50FD" w:rsidRPr="009F50FD">
        <w:rPr>
          <w:rFonts w:ascii="Times New Roman" w:hAnsi="Times New Roman" w:cs="Times New Roman"/>
          <w:color w:val="000000"/>
          <w:sz w:val="28"/>
          <w:szCs w:val="28"/>
          <w:shd w:val="clear" w:color="auto" w:fill="FFFFFF"/>
        </w:rPr>
        <w:t>в сфере наружной рекламы юридические лица, физические лица</w:t>
      </w:r>
      <w:r>
        <w:rPr>
          <w:rFonts w:ascii="Times New Roman" w:hAnsi="Times New Roman" w:cs="Times New Roman"/>
          <w:color w:val="000000"/>
          <w:sz w:val="28"/>
          <w:szCs w:val="28"/>
          <w:shd w:val="clear" w:color="auto" w:fill="FFFFFF"/>
        </w:rPr>
        <w:t>, а также</w:t>
      </w:r>
      <w:r w:rsidR="009F50FD" w:rsidRPr="009F50FD">
        <w:rPr>
          <w:rFonts w:ascii="Times New Roman" w:hAnsi="Times New Roman" w:cs="Times New Roman"/>
          <w:color w:val="000000"/>
          <w:sz w:val="28"/>
          <w:szCs w:val="28"/>
          <w:shd w:val="clear" w:color="auto" w:fill="FFFFFF"/>
        </w:rPr>
        <w:t xml:space="preserve"> индивидуальные предприниматели</w:t>
      </w:r>
      <w:r w:rsidR="009F50FD">
        <w:rPr>
          <w:rFonts w:ascii="Times New Roman" w:hAnsi="Times New Roman" w:cs="Times New Roman"/>
          <w:color w:val="000000"/>
          <w:sz w:val="28"/>
          <w:szCs w:val="28"/>
          <w:shd w:val="clear" w:color="auto" w:fill="FFFFFF"/>
        </w:rPr>
        <w:t xml:space="preserve"> </w:t>
      </w:r>
      <w:r w:rsidRPr="009F50FD">
        <w:rPr>
          <w:rFonts w:ascii="Times New Roman" w:hAnsi="Times New Roman" w:cs="Times New Roman"/>
          <w:color w:val="000000"/>
          <w:sz w:val="28"/>
          <w:szCs w:val="28"/>
          <w:shd w:val="clear" w:color="auto" w:fill="FFFFFF"/>
        </w:rPr>
        <w:t>могут</w:t>
      </w:r>
      <w:r w:rsidR="009F50FD" w:rsidRPr="009F50FD">
        <w:rPr>
          <w:rFonts w:ascii="Times New Roman" w:hAnsi="Times New Roman" w:cs="Times New Roman"/>
          <w:color w:val="000000"/>
          <w:sz w:val="28"/>
          <w:szCs w:val="28"/>
          <w:shd w:val="clear" w:color="auto" w:fill="FFFFFF"/>
        </w:rPr>
        <w:t xml:space="preserve"> обратиться в отдел </w:t>
      </w:r>
      <w:r w:rsidRPr="00084422">
        <w:rPr>
          <w:rFonts w:ascii="Times New Roman" w:hAnsi="Times New Roman" w:cs="Times New Roman"/>
          <w:color w:val="000000"/>
          <w:sz w:val="28"/>
          <w:szCs w:val="28"/>
          <w:shd w:val="clear" w:color="auto" w:fill="FFFFFF"/>
        </w:rPr>
        <w:t xml:space="preserve">архитектуры, строительства, дорожного хозяйства и транспорта </w:t>
      </w:r>
      <w:r w:rsidR="009F50FD" w:rsidRPr="009F50FD">
        <w:rPr>
          <w:rFonts w:ascii="Times New Roman" w:hAnsi="Times New Roman" w:cs="Times New Roman"/>
          <w:color w:val="000000"/>
          <w:sz w:val="28"/>
          <w:szCs w:val="28"/>
          <w:shd w:val="clear" w:color="auto" w:fill="FFFFFF"/>
        </w:rPr>
        <w:t>администрации городского округа Серебряные Пруды Московской области по адресу: Московская область, г.</w:t>
      </w:r>
      <w:r>
        <w:rPr>
          <w:rFonts w:ascii="Times New Roman" w:hAnsi="Times New Roman" w:cs="Times New Roman"/>
          <w:color w:val="000000"/>
          <w:sz w:val="28"/>
          <w:szCs w:val="28"/>
          <w:shd w:val="clear" w:color="auto" w:fill="FFFFFF"/>
        </w:rPr>
        <w:t xml:space="preserve"> </w:t>
      </w:r>
      <w:r w:rsidR="009F50FD" w:rsidRPr="009F50FD">
        <w:rPr>
          <w:rFonts w:ascii="Times New Roman" w:hAnsi="Times New Roman" w:cs="Times New Roman"/>
          <w:color w:val="000000"/>
          <w:sz w:val="28"/>
          <w:szCs w:val="28"/>
          <w:shd w:val="clear" w:color="auto" w:fill="FFFFFF"/>
        </w:rPr>
        <w:t>о. Серебряные Пруды, р.</w:t>
      </w:r>
      <w:r>
        <w:rPr>
          <w:rFonts w:ascii="Times New Roman" w:hAnsi="Times New Roman" w:cs="Times New Roman"/>
          <w:color w:val="000000"/>
          <w:sz w:val="28"/>
          <w:szCs w:val="28"/>
          <w:shd w:val="clear" w:color="auto" w:fill="FFFFFF"/>
        </w:rPr>
        <w:t xml:space="preserve"> </w:t>
      </w:r>
      <w:r w:rsidR="009F50FD" w:rsidRPr="009F50FD">
        <w:rPr>
          <w:rFonts w:ascii="Times New Roman" w:hAnsi="Times New Roman" w:cs="Times New Roman"/>
          <w:color w:val="000000"/>
          <w:sz w:val="28"/>
          <w:szCs w:val="28"/>
          <w:shd w:val="clear" w:color="auto" w:fill="FFFFFF"/>
        </w:rPr>
        <w:t>п. Серебряные Пруды, ул. Первомайская, д. 11, к</w:t>
      </w:r>
      <w:r>
        <w:rPr>
          <w:rFonts w:ascii="Times New Roman" w:hAnsi="Times New Roman" w:cs="Times New Roman"/>
          <w:color w:val="000000"/>
          <w:sz w:val="28"/>
          <w:szCs w:val="28"/>
          <w:shd w:val="clear" w:color="auto" w:fill="FFFFFF"/>
        </w:rPr>
        <w:t>онтактный телефон: 8 (49667) 3-25</w:t>
      </w:r>
      <w:r w:rsidR="009F50FD" w:rsidRPr="009F50FD">
        <w:rPr>
          <w:rFonts w:ascii="Times New Roman" w:hAnsi="Times New Roman" w:cs="Times New Roman"/>
          <w:color w:val="000000"/>
          <w:sz w:val="28"/>
          <w:szCs w:val="28"/>
          <w:shd w:val="clear" w:color="auto" w:fill="FFFFFF"/>
        </w:rPr>
        <w:t>-06.</w:t>
      </w:r>
    </w:p>
    <w:sectPr w:rsidR="00902335" w:rsidRPr="009F5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DD"/>
    <w:rsid w:val="00084422"/>
    <w:rsid w:val="001F20DD"/>
    <w:rsid w:val="00203492"/>
    <w:rsid w:val="00234AA0"/>
    <w:rsid w:val="002D4F19"/>
    <w:rsid w:val="00400950"/>
    <w:rsid w:val="004272D8"/>
    <w:rsid w:val="005D6F67"/>
    <w:rsid w:val="00680A8F"/>
    <w:rsid w:val="007D7542"/>
    <w:rsid w:val="0086143A"/>
    <w:rsid w:val="008A05FA"/>
    <w:rsid w:val="00902335"/>
    <w:rsid w:val="009A7F49"/>
    <w:rsid w:val="009F50FD"/>
    <w:rsid w:val="00C97FB9"/>
    <w:rsid w:val="00F94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D02B9-A70D-406E-B8CB-2CB312C2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20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7211">
      <w:bodyDiv w:val="1"/>
      <w:marLeft w:val="0"/>
      <w:marRight w:val="0"/>
      <w:marTop w:val="0"/>
      <w:marBottom w:val="0"/>
      <w:divBdr>
        <w:top w:val="none" w:sz="0" w:space="0" w:color="auto"/>
        <w:left w:val="none" w:sz="0" w:space="0" w:color="auto"/>
        <w:bottom w:val="none" w:sz="0" w:space="0" w:color="auto"/>
        <w:right w:val="none" w:sz="0" w:space="0" w:color="auto"/>
      </w:divBdr>
    </w:div>
    <w:div w:id="1158307315">
      <w:bodyDiv w:val="1"/>
      <w:marLeft w:val="0"/>
      <w:marRight w:val="0"/>
      <w:marTop w:val="0"/>
      <w:marBottom w:val="0"/>
      <w:divBdr>
        <w:top w:val="none" w:sz="0" w:space="0" w:color="auto"/>
        <w:left w:val="none" w:sz="0" w:space="0" w:color="auto"/>
        <w:bottom w:val="none" w:sz="0" w:space="0" w:color="auto"/>
        <w:right w:val="none" w:sz="0" w:space="0" w:color="auto"/>
      </w:divBdr>
    </w:div>
    <w:div w:id="1575354402">
      <w:bodyDiv w:val="1"/>
      <w:marLeft w:val="0"/>
      <w:marRight w:val="0"/>
      <w:marTop w:val="0"/>
      <w:marBottom w:val="0"/>
      <w:divBdr>
        <w:top w:val="none" w:sz="0" w:space="0" w:color="auto"/>
        <w:left w:val="none" w:sz="0" w:space="0" w:color="auto"/>
        <w:bottom w:val="none" w:sz="0" w:space="0" w:color="auto"/>
        <w:right w:val="none" w:sz="0" w:space="0" w:color="auto"/>
      </w:divBdr>
    </w:div>
    <w:div w:id="1702129098">
      <w:bodyDiv w:val="1"/>
      <w:marLeft w:val="0"/>
      <w:marRight w:val="0"/>
      <w:marTop w:val="0"/>
      <w:marBottom w:val="0"/>
      <w:divBdr>
        <w:top w:val="none" w:sz="0" w:space="0" w:color="auto"/>
        <w:left w:val="none" w:sz="0" w:space="0" w:color="auto"/>
        <w:bottom w:val="none" w:sz="0" w:space="0" w:color="auto"/>
        <w:right w:val="none" w:sz="0" w:space="0" w:color="auto"/>
      </w:divBdr>
      <w:divsChild>
        <w:div w:id="1260212933">
          <w:marLeft w:val="0"/>
          <w:marRight w:val="0"/>
          <w:marTop w:val="0"/>
          <w:marBottom w:val="0"/>
          <w:divBdr>
            <w:top w:val="none" w:sz="0" w:space="0" w:color="auto"/>
            <w:left w:val="none" w:sz="0" w:space="0" w:color="auto"/>
            <w:bottom w:val="none" w:sz="0" w:space="0" w:color="auto"/>
            <w:right w:val="none" w:sz="0" w:space="0" w:color="auto"/>
          </w:divBdr>
        </w:div>
        <w:div w:id="30150090">
          <w:marLeft w:val="0"/>
          <w:marRight w:val="0"/>
          <w:marTop w:val="0"/>
          <w:marBottom w:val="0"/>
          <w:divBdr>
            <w:top w:val="none" w:sz="0" w:space="0" w:color="auto"/>
            <w:left w:val="none" w:sz="0" w:space="0" w:color="auto"/>
            <w:bottom w:val="none" w:sz="0" w:space="0" w:color="auto"/>
            <w:right w:val="none" w:sz="0" w:space="0" w:color="auto"/>
          </w:divBdr>
        </w:div>
        <w:div w:id="438529429">
          <w:marLeft w:val="0"/>
          <w:marRight w:val="0"/>
          <w:marTop w:val="0"/>
          <w:marBottom w:val="0"/>
          <w:divBdr>
            <w:top w:val="none" w:sz="0" w:space="0" w:color="auto"/>
            <w:left w:val="none" w:sz="0" w:space="0" w:color="auto"/>
            <w:bottom w:val="none" w:sz="0" w:space="0" w:color="auto"/>
            <w:right w:val="none" w:sz="0" w:space="0" w:color="auto"/>
          </w:divBdr>
        </w:div>
        <w:div w:id="58142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2</cp:revision>
  <dcterms:created xsi:type="dcterms:W3CDTF">2023-08-07T08:17:00Z</dcterms:created>
  <dcterms:modified xsi:type="dcterms:W3CDTF">2023-08-07T08:17:00Z</dcterms:modified>
</cp:coreProperties>
</file>