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tLeast" w:line="2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Извещение</w:t>
      </w:r>
      <w:r>
        <w:rPr>
          <w:rFonts w:ascii="Times New Roman" w:hAnsi="Times New Roman" w:cs="Times New Roman" w:eastAsia="Times New Roman"/>
          <w:b/>
          <w:sz w:val="28"/>
        </w:rPr>
        <w:t xml:space="preserve"> о заключении договора на оказание услуг по сносу объектов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jc w:val="center"/>
        <w:spacing w:lineRule="atLeast" w:line="2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>
        <w:rPr>
          <w:sz w:val="28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дминист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рация муниципального округа Серебряные Пруды Московской области в соответствии с постановлением администрации муниципального округа Серебряные Пруды Московской области от 26.02.2025 г. № 313 «Об утверждении Порядка сноса многоквартирных жилых домов, зданий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и сооружений, нежилых зданий и сооружений, признанных непригодными для проживания, аварийными и подлежащими сносу», уведомляет заинтересованных лиц, желающих заключить договор на оказание услуг на безвозмездной основе по 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сносу (демонтажу) зданий: </w:t>
      </w:r>
      <w:r/>
    </w:p>
    <w:tbl>
      <w:tblPr>
        <w:tblStyle w:val="627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992"/>
        <w:gridCol w:w="2410"/>
        <w:gridCol w:w="1559"/>
        <w:gridCol w:w="2550"/>
      </w:tblGrid>
      <w:tr>
        <w:trPr>
          <w:trHeight w:val="63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Кадастровый номер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Назначение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Местоположение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</w:tr>
      <w:tr>
        <w:trPr>
          <w:trHeight w:val="945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Нежилое здание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909,4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50:39:0000000:633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Нежилое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Московская область, городской округ Серебряные Пруды, с. Подхожее, мкр. "Юбилейный", д. 11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</w:tr>
      <w:tr>
        <w:trPr>
          <w:trHeight w:val="1417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Здание дет.сада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1006,70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50:39:0060306:349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Нежилое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Московская область, городской округ Серебряные Пруды, 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с. Мочилы, ул. Юбилейная, д. 13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</w:tr>
    </w:tbl>
    <w:p>
      <w:pPr>
        <w:ind w:firstLine="0"/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eastAsia="ru-RU"/>
        </w:rPr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u w:val="none"/>
          <w:lang w:val="ru-RU"/>
        </w:rPr>
        <w:t xml:space="preserve">в срок </w:t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highlight w:val="none"/>
          <w:u w:val="none"/>
          <w:lang w:val="ru-RU"/>
        </w:rPr>
        <w:t xml:space="preserve">до </w:t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highlight w:val="none"/>
          <w:u w:val="none"/>
          <w:lang w:val="ru-RU"/>
        </w:rPr>
        <w:t xml:space="preserve">31 декабря</w:t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highlight w:val="none"/>
          <w:u w:val="none"/>
          <w:lang w:val="ru-RU"/>
        </w:rPr>
        <w:t xml:space="preserve"> 2</w:t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u w:val="none"/>
          <w:lang w:val="ru-RU"/>
        </w:rPr>
        <w:t xml:space="preserve">025 года, признанных аварийными</w:t>
      </w:r>
      <w:r>
        <w:rPr>
          <w:rStyle w:val="630"/>
          <w:rFonts w:ascii="Times New Roman" w:hAnsi="Times New Roman" w:cs="Times New Roman" w:eastAsia="Times New Roman"/>
          <w:b w:val="false"/>
          <w:i w:val="false"/>
          <w:color w:val="000000"/>
          <w:sz w:val="28"/>
          <w:szCs w:val="28"/>
          <w:u w:val="none"/>
          <w:lang w:val="ru-RU"/>
        </w:rPr>
        <w:t xml:space="preserve"> и подлежащими сносу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.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Заявления прини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маются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до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 «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 30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b/>
          <w:sz w:val="28"/>
          <w:szCs w:val="20"/>
          <w:highlight w:val="none"/>
          <w:lang w:eastAsia="ru-RU"/>
        </w:rPr>
        <w:t xml:space="preserve"> октября 2025 года.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   </w:t>
      </w:r>
      <w:r>
        <w:rPr>
          <w:highlight w:val="none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eastAsia="ru-RU"/>
        </w:rPr>
        <w:t xml:space="preserve">Для подачи заявления о заключении договора о сносе вышеуказанных объектов обратиться по адресу: Московская область, р.п. Серебряные Пруды, ул. Первомайская, д.3, 2-й этаж, каб. 10 (телефон для справок: 8-49667-3-21-62).</w:t>
      </w:r>
      <w:r>
        <w:rPr>
          <w:rFonts w:ascii="Times New Roman" w:hAnsi="Times New Roman" w:cs="Times New Roman" w:eastAsia="Times New Roman"/>
          <w:sz w:val="28"/>
          <w:szCs w:val="20"/>
          <w:lang w:eastAsia="ru-RU"/>
        </w:rPr>
      </w:r>
      <w:r/>
    </w:p>
    <w:p>
      <w:pPr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ab/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Приложения: 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 - заявление;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r>
      <w:r/>
    </w:p>
    <w:p>
      <w:pPr>
        <w:jc w:val="both"/>
        <w:spacing w:lineRule="atLeast" w:line="20" w:after="0"/>
        <w:rPr>
          <w:sz w:val="28"/>
        </w:rPr>
      </w:pP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ab/>
        <w:tab/>
        <w:tab/>
        <w:t xml:space="preserve">    - договор 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  <w:t xml:space="preserve">безвозмездного оказания услуг по сносу.</w:t>
      </w:r>
      <w:r>
        <w:rPr>
          <w:rFonts w:ascii="Times New Roman" w:hAnsi="Times New Roman" w:cs="Times New Roman" w:eastAsia="Times New Roman"/>
          <w:sz w:val="28"/>
          <w:szCs w:val="20"/>
          <w:highlight w:val="none"/>
          <w:lang w:eastAsia="ru-RU"/>
        </w:rPr>
      </w:r>
      <w:r/>
    </w:p>
    <w:p>
      <w:pPr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28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  <w:style w:type="character" w:styleId="630">
    <w:name w:val="Гипертекстовая ссылка"/>
    <w:rPr>
      <w:b/>
      <w:bCs/>
      <w:color w:val="008000"/>
      <w:sz w:val="20"/>
      <w:szCs w:val="20"/>
      <w:u w:val="single"/>
    </w:rPr>
  </w:style>
  <w:style w:type="paragraph" w:styleId="631">
    <w:name w:val="Заголовок 1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rPr>
      <w:rFonts w:ascii="Times New Roman" w:hAnsi="Times New Roman" w:cs="Times New Roman" w:eastAsia="Times New Roman"/>
      <w:b/>
      <w:bCs/>
      <w:i/>
      <w:iCs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en-US" w:bidi="ar-SA" w:eastAsia="ru-RU"/>
    </w:rPr>
    <w:pPr>
      <w:contextualSpacing w:val="false"/>
      <w:ind w:left="0" w:right="0" w:firstLine="0"/>
      <w:jc w:val="righ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12</cp:revision>
  <dcterms:created xsi:type="dcterms:W3CDTF">2020-08-26T06:39:00Z</dcterms:created>
  <dcterms:modified xsi:type="dcterms:W3CDTF">2025-10-20T06:28:02Z</dcterms:modified>
</cp:coreProperties>
</file>