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  <w:t xml:space="preserve">проект</w:t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ind w:right="-61"/>
        <w:rPr>
          <w:b/>
          <w:bCs/>
          <w:color w:val="002060"/>
          <w:sz w:val="26"/>
          <w:szCs w:val="26"/>
          <w:lang w:eastAsia="ru-RU"/>
        </w:rPr>
      </w:pPr>
      <w:r>
        <w:rPr>
          <w:b/>
          <w:bCs/>
          <w:color w:val="002060"/>
          <w:sz w:val="26"/>
          <w:szCs w:val="26"/>
          <w:lang w:eastAsia="ru-RU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определении мест постоянного и временного складиро</w:t>
      </w:r>
      <w:r>
        <w:rPr>
          <w:sz w:val="28"/>
          <w:szCs w:val="28"/>
        </w:rPr>
        <w:t xml:space="preserve">вания снега в зимний период 2026-2027</w:t>
      </w:r>
      <w:r>
        <w:rPr>
          <w:sz w:val="28"/>
          <w:szCs w:val="28"/>
        </w:rPr>
        <w:t xml:space="preserve"> гг.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Закон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Московской области от 30 декабря 2014 г. N 191/2014-ОЗ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"О регулировании дополнительных вопросов в сфере благоустройства в Московской области"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муниципального округа Сере</w:t>
      </w:r>
      <w:r>
        <w:rPr>
          <w:sz w:val="28"/>
          <w:szCs w:val="28"/>
        </w:rPr>
        <w:t xml:space="preserve">бряные Пруды Московской области</w:t>
      </w:r>
      <w:r>
        <w:rPr>
          <w:sz w:val="28"/>
          <w:szCs w:val="28"/>
        </w:rPr>
        <w:t xml:space="preserve">.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numPr>
          <w:ilvl w:val="0"/>
          <w:numId w:val="8"/>
        </w:numPr>
        <w:ind w:firstLine="567"/>
        <w:jc w:val="both"/>
        <w:rPr>
          <w:color w:val="000000"/>
          <w:sz w:val="28"/>
          <w:szCs w:val="28"/>
          <w:lang w:bidi="hi-IN"/>
        </w:rPr>
      </w:pPr>
      <w:r>
        <w:rPr>
          <w:color w:val="000000"/>
          <w:sz w:val="28"/>
          <w:szCs w:val="28"/>
          <w:lang w:bidi="hi-IN"/>
        </w:rPr>
        <w:t xml:space="preserve">Признать утратившим силу постановление администрации муниципального округа Серебряны</w:t>
      </w:r>
      <w:r>
        <w:rPr>
          <w:color w:val="000000"/>
          <w:sz w:val="28"/>
          <w:szCs w:val="28"/>
          <w:lang w:bidi="hi-IN"/>
        </w:rPr>
        <w:t xml:space="preserve">е Пруды Московской области от 17.10.2025 г. № 1764</w:t>
      </w:r>
      <w:r>
        <w:rPr>
          <w:color w:val="000000"/>
          <w:sz w:val="28"/>
          <w:szCs w:val="28"/>
          <w:lang w:bidi="hi-IN"/>
        </w:rPr>
        <w:t xml:space="preserve"> «</w:t>
      </w:r>
      <w:r>
        <w:rPr>
          <w:sz w:val="28"/>
          <w:szCs w:val="28"/>
        </w:rPr>
        <w:t xml:space="preserve">Об определении мест постоянного и временного складирования снега в зимний период 2026-2027 гг.</w:t>
      </w:r>
      <w:r>
        <w:rPr>
          <w:color w:val="000000"/>
          <w:sz w:val="28"/>
          <w:szCs w:val="28"/>
          <w:lang w:bidi="hi-IN"/>
        </w:rPr>
        <w:t xml:space="preserve">».</w:t>
      </w:r>
      <w:r/>
    </w:p>
    <w:p>
      <w:pPr>
        <w:pStyle w:val="858"/>
        <w:numPr>
          <w:ilvl w:val="0"/>
          <w:numId w:val="8"/>
        </w:numPr>
        <w:ind w:left="0" w:firstLine="567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Определить местами для постоянного и временного складировани</w:t>
      </w:r>
      <w:r>
        <w:rPr>
          <w:sz w:val="28"/>
          <w:szCs w:val="28"/>
        </w:rPr>
        <w:t xml:space="preserve">я снега на территории муниципального</w:t>
      </w:r>
      <w:r>
        <w:rPr>
          <w:sz w:val="28"/>
          <w:szCs w:val="28"/>
        </w:rPr>
        <w:t xml:space="preserve"> окр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га Серебряные Пруды</w:t>
      </w:r>
      <w:r>
        <w:rPr>
          <w:sz w:val="28"/>
          <w:szCs w:val="28"/>
        </w:rPr>
        <w:t xml:space="preserve"> Московской области</w:t>
      </w:r>
      <w:r>
        <w:rPr>
          <w:sz w:val="28"/>
          <w:szCs w:val="28"/>
        </w:rPr>
        <w:t xml:space="preserve"> земельные участки, расположенные:</w:t>
      </w:r>
      <w:r/>
    </w:p>
    <w:p>
      <w:pPr>
        <w:pStyle w:val="858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автодорога «</w:t>
      </w:r>
      <w:r>
        <w:rPr>
          <w:sz w:val="28"/>
          <w:szCs w:val="28"/>
        </w:rPr>
        <w:t xml:space="preserve">р.п</w:t>
      </w:r>
      <w:r>
        <w:rPr>
          <w:sz w:val="28"/>
          <w:szCs w:val="28"/>
        </w:rPr>
        <w:t xml:space="preserve">. Серебряные Пруды, ул. Октябрьская (уч. 10) (щ)», GPS координата: 54.48</w:t>
      </w:r>
      <w:r>
        <w:rPr>
          <w:sz w:val="28"/>
          <w:szCs w:val="28"/>
        </w:rPr>
        <w:t xml:space="preserve">9535, 38.746811, </w:t>
      </w:r>
      <w:r>
        <w:rPr>
          <w:sz w:val="28"/>
          <w:szCs w:val="28"/>
        </w:rPr>
        <w:t xml:space="preserve">согласно схемы</w:t>
      </w:r>
      <w:r>
        <w:rPr>
          <w:sz w:val="28"/>
          <w:szCs w:val="28"/>
        </w:rPr>
        <w:t xml:space="preserve">;</w:t>
      </w:r>
      <w:r/>
    </w:p>
    <w:p>
      <w:pPr>
        <w:pStyle w:val="858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автодорога «Кашира - Серебряные Пруды - Узловая» - Успенский (1.356 км - 2.256 км), GPS координата: 54.42</w:t>
      </w:r>
      <w:r>
        <w:rPr>
          <w:sz w:val="28"/>
          <w:szCs w:val="28"/>
        </w:rPr>
        <w:t xml:space="preserve">6556, 38.706831, согласно схемы</w:t>
      </w:r>
      <w:r>
        <w:rPr>
          <w:sz w:val="28"/>
          <w:szCs w:val="28"/>
        </w:rPr>
        <w:t xml:space="preserve">;</w:t>
      </w:r>
      <w:r/>
    </w:p>
    <w:p>
      <w:pPr>
        <w:pStyle w:val="858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- автодорога «</w:t>
      </w:r>
      <w:r>
        <w:rPr>
          <w:sz w:val="28"/>
          <w:szCs w:val="28"/>
        </w:rPr>
        <w:t xml:space="preserve">р.п</w:t>
      </w:r>
      <w:r>
        <w:rPr>
          <w:sz w:val="28"/>
          <w:szCs w:val="28"/>
        </w:rPr>
        <w:t xml:space="preserve">. Серебряные Пруды, ул. Октябрьская (уч.2)», GPS координата: 54.478800, 38.755943,  </w:t>
      </w:r>
      <w:r>
        <w:rPr>
          <w:sz w:val="28"/>
          <w:szCs w:val="28"/>
        </w:rPr>
        <w:t xml:space="preserve">согласно схемы</w:t>
      </w:r>
      <w:r>
        <w:rPr>
          <w:sz w:val="28"/>
          <w:szCs w:val="28"/>
        </w:rPr>
        <w:t xml:space="preserve">.</w:t>
      </w:r>
      <w:bookmarkStart w:id="0" w:name="_GoBack"/>
      <w:r/>
      <w:bookmarkEnd w:id="0"/>
      <w:r/>
      <w:r/>
    </w:p>
    <w:p>
      <w:pPr>
        <w:pStyle w:val="858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8"/>
        <w:ind w:firstLine="519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Разместить</w:t>
      </w:r>
      <w:r>
        <w:rPr>
          <w:sz w:val="28"/>
          <w:szCs w:val="28"/>
        </w:rPr>
        <w:t xml:space="preserve"> настоящее решение в сетевом издании «Городской округ Серебряные Пруды», доменное имя сайта в информационно-коммуникационной сети «Интернет»: </w:t>
      </w:r>
      <w:hyperlink r:id="rId9" w:tooltip="http://spadm.ru" w:history="1">
        <w:r>
          <w:rPr>
            <w:rStyle w:val="829"/>
            <w:rFonts w:eastAsia="Arial"/>
            <w:sz w:val="28"/>
            <w:szCs w:val="28"/>
          </w:rPr>
          <w:t xml:space="preserve">http://spadm.ru</w:t>
        </w:r>
      </w:hyperlink>
      <w:r>
        <w:rPr>
          <w:sz w:val="28"/>
          <w:szCs w:val="28"/>
        </w:rPr>
        <w:t xml:space="preserve">.</w:t>
      </w:r>
      <w:r/>
    </w:p>
    <w:p>
      <w:pPr>
        <w:pStyle w:val="858"/>
        <w:ind w:firstLine="519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Настоящее постановление вступает в силу после его официального опубликования.</w:t>
      </w:r>
      <w:r/>
    </w:p>
    <w:p>
      <w:pPr>
        <w:pStyle w:val="858"/>
        <w:ind w:firstLine="519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за</w:t>
      </w:r>
      <w:r>
        <w:rPr>
          <w:sz w:val="28"/>
          <w:szCs w:val="28"/>
        </w:rPr>
        <w:t xml:space="preserve">местителя главы </w:t>
      </w:r>
      <w:r>
        <w:rPr>
          <w:sz w:val="28"/>
          <w:szCs w:val="28"/>
        </w:rPr>
        <w:t xml:space="preserve">муниципального округа Сереб</w:t>
      </w:r>
      <w:r>
        <w:rPr>
          <w:sz w:val="28"/>
          <w:szCs w:val="28"/>
        </w:rPr>
        <w:t xml:space="preserve">ряные Пруды</w:t>
      </w:r>
      <w:r>
        <w:rPr>
          <w:sz w:val="28"/>
          <w:szCs w:val="28"/>
        </w:rPr>
        <w:t xml:space="preserve"> Московской области</w:t>
      </w:r>
      <w:r>
        <w:rPr>
          <w:sz w:val="28"/>
          <w:szCs w:val="28"/>
        </w:rPr>
        <w:t xml:space="preserve"> – Н.Н. Демьянова.</w:t>
      </w:r>
      <w:r/>
    </w:p>
    <w:p>
      <w:pPr>
        <w:pStyle w:val="858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ВРИП главы муниципального</w:t>
      </w:r>
      <w:r>
        <w:rPr>
          <w:sz w:val="28"/>
          <w:szCs w:val="28"/>
        </w:rPr>
        <w:t xml:space="preserve"> округа      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П.С. Четвёркин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/>
    </w:p>
    <w:sectPr>
      <w:footnotePr/>
      <w:endnotePr/>
      <w:type w:val="nextPage"/>
      <w:pgSz w:w="11906" w:h="16838" w:orient="portrait"/>
      <w:pgMar w:top="1134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Segoe UI">
    <w:panose1 w:val="020B0502040204020203"/>
  </w:font>
  <w:font w:name="Microsoft YaHei">
    <w:panose1 w:val="020B0503020204020204"/>
  </w:font>
  <w:font w:name="Wingdings">
    <w:panose1 w:val="05000000000000000000"/>
  </w:font>
  <w:font w:name="Liberation Sans">
    <w:panose1 w:val="020B0604020202020204"/>
  </w:font>
  <w:font w:name="Courier New">
    <w:panose1 w:val="02070309020205020404"/>
  </w:font>
  <w:font w:name="Mangal">
    <w:panose1 w:val="02040503050406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eastAsia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0">
    <w:name w:val="Heading 1 Char"/>
    <w:basedOn w:val="675"/>
    <w:link w:val="666"/>
    <w:uiPriority w:val="9"/>
    <w:rPr>
      <w:rFonts w:ascii="Arial" w:hAnsi="Arial" w:eastAsia="Arial" w:cs="Arial"/>
      <w:sz w:val="40"/>
      <w:szCs w:val="40"/>
    </w:rPr>
  </w:style>
  <w:style w:type="character" w:styleId="651">
    <w:name w:val="Heading 2 Char"/>
    <w:basedOn w:val="675"/>
    <w:link w:val="667"/>
    <w:uiPriority w:val="9"/>
    <w:rPr>
      <w:rFonts w:ascii="Arial" w:hAnsi="Arial" w:eastAsia="Arial" w:cs="Arial"/>
      <w:sz w:val="34"/>
    </w:rPr>
  </w:style>
  <w:style w:type="character" w:styleId="652">
    <w:name w:val="Heading 3 Char"/>
    <w:basedOn w:val="675"/>
    <w:link w:val="668"/>
    <w:uiPriority w:val="9"/>
    <w:rPr>
      <w:rFonts w:ascii="Arial" w:hAnsi="Arial" w:eastAsia="Arial" w:cs="Arial"/>
      <w:sz w:val="30"/>
      <w:szCs w:val="30"/>
    </w:rPr>
  </w:style>
  <w:style w:type="character" w:styleId="653">
    <w:name w:val="Heading 4 Char"/>
    <w:basedOn w:val="675"/>
    <w:link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54">
    <w:name w:val="Heading 5 Char"/>
    <w:basedOn w:val="675"/>
    <w:link w:val="670"/>
    <w:uiPriority w:val="9"/>
    <w:rPr>
      <w:rFonts w:ascii="Arial" w:hAnsi="Arial" w:eastAsia="Arial" w:cs="Arial"/>
      <w:b/>
      <w:bCs/>
      <w:sz w:val="24"/>
      <w:szCs w:val="24"/>
    </w:rPr>
  </w:style>
  <w:style w:type="character" w:styleId="655">
    <w:name w:val="Heading 6 Char"/>
    <w:basedOn w:val="675"/>
    <w:link w:val="671"/>
    <w:uiPriority w:val="9"/>
    <w:rPr>
      <w:rFonts w:ascii="Arial" w:hAnsi="Arial" w:eastAsia="Arial" w:cs="Arial"/>
      <w:b/>
      <w:bCs/>
      <w:sz w:val="22"/>
      <w:szCs w:val="22"/>
    </w:rPr>
  </w:style>
  <w:style w:type="character" w:styleId="656">
    <w:name w:val="Heading 7 Char"/>
    <w:basedOn w:val="675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57">
    <w:name w:val="Heading 8 Char"/>
    <w:basedOn w:val="675"/>
    <w:link w:val="673"/>
    <w:uiPriority w:val="9"/>
    <w:rPr>
      <w:rFonts w:ascii="Arial" w:hAnsi="Arial" w:eastAsia="Arial" w:cs="Arial"/>
      <w:i/>
      <w:iCs/>
      <w:sz w:val="22"/>
      <w:szCs w:val="22"/>
    </w:rPr>
  </w:style>
  <w:style w:type="character" w:styleId="658">
    <w:name w:val="Heading 9 Char"/>
    <w:basedOn w:val="675"/>
    <w:link w:val="674"/>
    <w:uiPriority w:val="9"/>
    <w:rPr>
      <w:rFonts w:ascii="Arial" w:hAnsi="Arial" w:eastAsia="Arial" w:cs="Arial"/>
      <w:i/>
      <w:iCs/>
      <w:sz w:val="21"/>
      <w:szCs w:val="21"/>
    </w:rPr>
  </w:style>
  <w:style w:type="character" w:styleId="659">
    <w:name w:val="Title Char"/>
    <w:basedOn w:val="675"/>
    <w:link w:val="689"/>
    <w:uiPriority w:val="10"/>
    <w:rPr>
      <w:sz w:val="48"/>
      <w:szCs w:val="48"/>
    </w:rPr>
  </w:style>
  <w:style w:type="character" w:styleId="660">
    <w:name w:val="Subtitle Char"/>
    <w:basedOn w:val="675"/>
    <w:link w:val="691"/>
    <w:uiPriority w:val="11"/>
    <w:rPr>
      <w:sz w:val="24"/>
      <w:szCs w:val="24"/>
    </w:rPr>
  </w:style>
  <w:style w:type="character" w:styleId="661">
    <w:name w:val="Quote Char"/>
    <w:link w:val="693"/>
    <w:uiPriority w:val="29"/>
    <w:rPr>
      <w:i/>
    </w:rPr>
  </w:style>
  <w:style w:type="character" w:styleId="662">
    <w:name w:val="Intense Quote Char"/>
    <w:link w:val="695"/>
    <w:uiPriority w:val="30"/>
    <w:rPr>
      <w:i/>
    </w:rPr>
  </w:style>
  <w:style w:type="character" w:styleId="663">
    <w:name w:val="Footnote Text Char"/>
    <w:link w:val="830"/>
    <w:uiPriority w:val="99"/>
    <w:rPr>
      <w:sz w:val="18"/>
    </w:rPr>
  </w:style>
  <w:style w:type="character" w:styleId="664">
    <w:name w:val="Endnote Text Char"/>
    <w:link w:val="833"/>
    <w:uiPriority w:val="99"/>
    <w:rPr>
      <w:sz w:val="20"/>
    </w:rPr>
  </w:style>
  <w:style w:type="paragraph" w:styleId="665" w:default="1">
    <w:name w:val="Normal"/>
    <w:qFormat/>
    <w:rPr>
      <w:sz w:val="24"/>
      <w:szCs w:val="24"/>
      <w:lang w:eastAsia="zh-CN"/>
    </w:rPr>
  </w:style>
  <w:style w:type="paragraph" w:styleId="666">
    <w:name w:val="Heading 1"/>
    <w:basedOn w:val="665"/>
    <w:next w:val="665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7">
    <w:name w:val="Heading 2"/>
    <w:basedOn w:val="665"/>
    <w:next w:val="665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8">
    <w:name w:val="Heading 3"/>
    <w:basedOn w:val="665"/>
    <w:next w:val="665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9">
    <w:name w:val="Heading 4"/>
    <w:basedOn w:val="665"/>
    <w:next w:val="665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665"/>
    <w:next w:val="665"/>
    <w:link w:val="6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71">
    <w:name w:val="Heading 6"/>
    <w:basedOn w:val="665"/>
    <w:next w:val="665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665"/>
    <w:next w:val="665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665"/>
    <w:next w:val="665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665"/>
    <w:next w:val="665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 w:default="1">
    <w:name w:val="Default Paragraph Font"/>
    <w:uiPriority w:val="1"/>
    <w:semiHidden/>
    <w:unhideWhenUsed/>
  </w:style>
  <w:style w:type="table" w:styleId="6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7" w:default="1">
    <w:name w:val="No List"/>
    <w:uiPriority w:val="99"/>
    <w:semiHidden/>
    <w:unhideWhenUsed/>
  </w:style>
  <w:style w:type="character" w:styleId="678" w:customStyle="1">
    <w:name w:val="Заголовок 1 Знак"/>
    <w:link w:val="666"/>
    <w:uiPriority w:val="9"/>
    <w:rPr>
      <w:rFonts w:ascii="Arial" w:hAnsi="Arial" w:eastAsia="Arial" w:cs="Arial"/>
      <w:sz w:val="40"/>
      <w:szCs w:val="40"/>
    </w:rPr>
  </w:style>
  <w:style w:type="character" w:styleId="679" w:customStyle="1">
    <w:name w:val="Заголовок 2 Знак"/>
    <w:link w:val="667"/>
    <w:uiPriority w:val="9"/>
    <w:rPr>
      <w:rFonts w:ascii="Arial" w:hAnsi="Arial" w:eastAsia="Arial" w:cs="Arial"/>
      <w:sz w:val="34"/>
    </w:rPr>
  </w:style>
  <w:style w:type="character" w:styleId="680" w:customStyle="1">
    <w:name w:val="Заголовок 3 Знак"/>
    <w:link w:val="668"/>
    <w:uiPriority w:val="9"/>
    <w:rPr>
      <w:rFonts w:ascii="Arial" w:hAnsi="Arial" w:eastAsia="Arial" w:cs="Arial"/>
      <w:sz w:val="30"/>
      <w:szCs w:val="30"/>
    </w:rPr>
  </w:style>
  <w:style w:type="character" w:styleId="681" w:customStyle="1">
    <w:name w:val="Заголовок 4 Знак"/>
    <w:link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82" w:customStyle="1">
    <w:name w:val="Заголовок 5 Знак"/>
    <w:link w:val="670"/>
    <w:uiPriority w:val="9"/>
    <w:rPr>
      <w:rFonts w:ascii="Arial" w:hAnsi="Arial" w:eastAsia="Arial" w:cs="Arial"/>
      <w:b/>
      <w:bCs/>
      <w:sz w:val="24"/>
      <w:szCs w:val="24"/>
    </w:rPr>
  </w:style>
  <w:style w:type="character" w:styleId="683" w:customStyle="1">
    <w:name w:val="Заголовок 6 Знак"/>
    <w:link w:val="671"/>
    <w:uiPriority w:val="9"/>
    <w:rPr>
      <w:rFonts w:ascii="Arial" w:hAnsi="Arial" w:eastAsia="Arial" w:cs="Arial"/>
      <w:b/>
      <w:bCs/>
      <w:sz w:val="22"/>
      <w:szCs w:val="22"/>
    </w:rPr>
  </w:style>
  <w:style w:type="character" w:styleId="684" w:customStyle="1">
    <w:name w:val="Заголовок 7 Знак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5" w:customStyle="1">
    <w:name w:val="Заголовок 8 Знак"/>
    <w:link w:val="673"/>
    <w:uiPriority w:val="9"/>
    <w:rPr>
      <w:rFonts w:ascii="Arial" w:hAnsi="Arial" w:eastAsia="Arial" w:cs="Arial"/>
      <w:i/>
      <w:iCs/>
      <w:sz w:val="22"/>
      <w:szCs w:val="22"/>
    </w:rPr>
  </w:style>
  <w:style w:type="character" w:styleId="686" w:customStyle="1">
    <w:name w:val="Заголовок 9 Знак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87">
    <w:name w:val="List Paragraph"/>
    <w:basedOn w:val="665"/>
    <w:uiPriority w:val="34"/>
    <w:qFormat/>
    <w:pPr>
      <w:contextualSpacing/>
      <w:ind w:left="720"/>
    </w:pPr>
  </w:style>
  <w:style w:type="paragraph" w:styleId="688">
    <w:name w:val="No Spacing"/>
    <w:uiPriority w:val="1"/>
    <w:qFormat/>
    <w:rPr>
      <w:lang w:eastAsia="zh-CN"/>
    </w:rPr>
  </w:style>
  <w:style w:type="paragraph" w:styleId="689">
    <w:name w:val="Title"/>
    <w:basedOn w:val="665"/>
    <w:next w:val="665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 w:customStyle="1">
    <w:name w:val="Название Знак"/>
    <w:link w:val="689"/>
    <w:uiPriority w:val="10"/>
    <w:rPr>
      <w:sz w:val="48"/>
      <w:szCs w:val="48"/>
    </w:rPr>
  </w:style>
  <w:style w:type="paragraph" w:styleId="691">
    <w:name w:val="Subtitle"/>
    <w:basedOn w:val="665"/>
    <w:next w:val="665"/>
    <w:link w:val="692"/>
    <w:uiPriority w:val="11"/>
    <w:qFormat/>
    <w:pPr>
      <w:spacing w:before="200" w:after="200"/>
    </w:pPr>
  </w:style>
  <w:style w:type="character" w:styleId="692" w:customStyle="1">
    <w:name w:val="Подзаголовок Знак"/>
    <w:link w:val="691"/>
    <w:uiPriority w:val="11"/>
    <w:rPr>
      <w:sz w:val="24"/>
      <w:szCs w:val="24"/>
    </w:rPr>
  </w:style>
  <w:style w:type="paragraph" w:styleId="693">
    <w:name w:val="Quote"/>
    <w:basedOn w:val="665"/>
    <w:next w:val="665"/>
    <w:link w:val="694"/>
    <w:uiPriority w:val="29"/>
    <w:qFormat/>
    <w:pPr>
      <w:ind w:left="720" w:right="720"/>
    </w:pPr>
    <w:rPr>
      <w:i/>
    </w:rPr>
  </w:style>
  <w:style w:type="character" w:styleId="694" w:customStyle="1">
    <w:name w:val="Цитата 2 Знак"/>
    <w:link w:val="693"/>
    <w:uiPriority w:val="29"/>
    <w:rPr>
      <w:i/>
    </w:rPr>
  </w:style>
  <w:style w:type="paragraph" w:styleId="695">
    <w:name w:val="Intense Quote"/>
    <w:basedOn w:val="665"/>
    <w:next w:val="665"/>
    <w:link w:val="69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 w:customStyle="1">
    <w:name w:val="Выделенная цитата Знак"/>
    <w:link w:val="695"/>
    <w:uiPriority w:val="30"/>
    <w:rPr>
      <w:i/>
    </w:rPr>
  </w:style>
  <w:style w:type="paragraph" w:styleId="697">
    <w:name w:val="Header"/>
    <w:basedOn w:val="665"/>
    <w:link w:val="85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8" w:customStyle="1">
    <w:name w:val="Header Char"/>
    <w:uiPriority w:val="99"/>
  </w:style>
  <w:style w:type="paragraph" w:styleId="699">
    <w:name w:val="Footer"/>
    <w:basedOn w:val="665"/>
    <w:link w:val="85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00" w:customStyle="1">
    <w:name w:val="Footer Char"/>
    <w:uiPriority w:val="99"/>
  </w:style>
  <w:style w:type="paragraph" w:styleId="701">
    <w:name w:val="Caption"/>
    <w:basedOn w:val="665"/>
    <w:qFormat/>
    <w:pPr>
      <w:spacing w:before="120" w:after="120"/>
      <w:suppressLineNumbers/>
    </w:pPr>
    <w:rPr>
      <w:rFonts w:cs="Mangal"/>
      <w:i/>
      <w:iCs/>
    </w:rPr>
  </w:style>
  <w:style w:type="character" w:styleId="702" w:customStyle="1">
    <w:name w:val="Caption Char"/>
    <w:uiPriority w:val="99"/>
  </w:style>
  <w:style w:type="table" w:styleId="703">
    <w:name w:val="Table Grid"/>
    <w:basedOn w:val="676"/>
    <w:uiPriority w:val="59"/>
    <w:tblPr/>
  </w:style>
  <w:style w:type="table" w:styleId="70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08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09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0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7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29">
    <w:name w:val="Hyperlink"/>
    <w:uiPriority w:val="99"/>
    <w:unhideWhenUsed/>
    <w:rPr>
      <w:color w:val="0000ff"/>
      <w:u w:val="single"/>
    </w:rPr>
  </w:style>
  <w:style w:type="paragraph" w:styleId="830">
    <w:name w:val="footnote text"/>
    <w:basedOn w:val="665"/>
    <w:link w:val="831"/>
    <w:uiPriority w:val="99"/>
    <w:semiHidden/>
    <w:unhideWhenUsed/>
    <w:pPr>
      <w:spacing w:after="40"/>
    </w:pPr>
    <w:rPr>
      <w:sz w:val="18"/>
    </w:rPr>
  </w:style>
  <w:style w:type="character" w:styleId="831" w:customStyle="1">
    <w:name w:val="Текст сноски Знак"/>
    <w:link w:val="830"/>
    <w:uiPriority w:val="99"/>
    <w:rPr>
      <w:sz w:val="18"/>
    </w:rPr>
  </w:style>
  <w:style w:type="character" w:styleId="832">
    <w:name w:val="footnote reference"/>
    <w:uiPriority w:val="99"/>
    <w:unhideWhenUsed/>
    <w:rPr>
      <w:vertAlign w:val="superscript"/>
    </w:rPr>
  </w:style>
  <w:style w:type="paragraph" w:styleId="833">
    <w:name w:val="endnote text"/>
    <w:basedOn w:val="665"/>
    <w:link w:val="834"/>
    <w:uiPriority w:val="99"/>
    <w:semiHidden/>
    <w:unhideWhenUsed/>
    <w:rPr>
      <w:sz w:val="20"/>
    </w:rPr>
  </w:style>
  <w:style w:type="character" w:styleId="834" w:customStyle="1">
    <w:name w:val="Текст концевой сноски Знак"/>
    <w:link w:val="833"/>
    <w:uiPriority w:val="99"/>
    <w:rPr>
      <w:sz w:val="20"/>
    </w:rPr>
  </w:style>
  <w:style w:type="character" w:styleId="835">
    <w:name w:val="endnote reference"/>
    <w:uiPriority w:val="99"/>
    <w:semiHidden/>
    <w:unhideWhenUsed/>
    <w:rPr>
      <w:vertAlign w:val="superscript"/>
    </w:rPr>
  </w:style>
  <w:style w:type="paragraph" w:styleId="836">
    <w:name w:val="toc 1"/>
    <w:basedOn w:val="665"/>
    <w:next w:val="665"/>
    <w:uiPriority w:val="39"/>
    <w:unhideWhenUsed/>
    <w:pPr>
      <w:spacing w:after="57"/>
    </w:pPr>
  </w:style>
  <w:style w:type="paragraph" w:styleId="837">
    <w:name w:val="toc 2"/>
    <w:basedOn w:val="665"/>
    <w:next w:val="665"/>
    <w:uiPriority w:val="39"/>
    <w:unhideWhenUsed/>
    <w:pPr>
      <w:ind w:left="283"/>
      <w:spacing w:after="57"/>
    </w:pPr>
  </w:style>
  <w:style w:type="paragraph" w:styleId="838">
    <w:name w:val="toc 3"/>
    <w:basedOn w:val="665"/>
    <w:next w:val="665"/>
    <w:uiPriority w:val="39"/>
    <w:unhideWhenUsed/>
    <w:pPr>
      <w:ind w:left="567"/>
      <w:spacing w:after="57"/>
    </w:pPr>
  </w:style>
  <w:style w:type="paragraph" w:styleId="839">
    <w:name w:val="toc 4"/>
    <w:basedOn w:val="665"/>
    <w:next w:val="665"/>
    <w:uiPriority w:val="39"/>
    <w:unhideWhenUsed/>
    <w:pPr>
      <w:ind w:left="850"/>
      <w:spacing w:after="57"/>
    </w:pPr>
  </w:style>
  <w:style w:type="paragraph" w:styleId="840">
    <w:name w:val="toc 5"/>
    <w:basedOn w:val="665"/>
    <w:next w:val="665"/>
    <w:uiPriority w:val="39"/>
    <w:unhideWhenUsed/>
    <w:pPr>
      <w:ind w:left="1134"/>
      <w:spacing w:after="57"/>
    </w:pPr>
  </w:style>
  <w:style w:type="paragraph" w:styleId="841">
    <w:name w:val="toc 6"/>
    <w:basedOn w:val="665"/>
    <w:next w:val="665"/>
    <w:uiPriority w:val="39"/>
    <w:unhideWhenUsed/>
    <w:pPr>
      <w:ind w:left="1417"/>
      <w:spacing w:after="57"/>
    </w:pPr>
  </w:style>
  <w:style w:type="paragraph" w:styleId="842">
    <w:name w:val="toc 7"/>
    <w:basedOn w:val="665"/>
    <w:next w:val="665"/>
    <w:uiPriority w:val="39"/>
    <w:unhideWhenUsed/>
    <w:pPr>
      <w:ind w:left="1701"/>
      <w:spacing w:after="57"/>
    </w:pPr>
  </w:style>
  <w:style w:type="paragraph" w:styleId="843">
    <w:name w:val="toc 8"/>
    <w:basedOn w:val="665"/>
    <w:next w:val="665"/>
    <w:uiPriority w:val="39"/>
    <w:unhideWhenUsed/>
    <w:pPr>
      <w:ind w:left="1984"/>
      <w:spacing w:after="57"/>
    </w:pPr>
  </w:style>
  <w:style w:type="paragraph" w:styleId="844">
    <w:name w:val="toc 9"/>
    <w:basedOn w:val="665"/>
    <w:next w:val="665"/>
    <w:uiPriority w:val="39"/>
    <w:unhideWhenUsed/>
    <w:pPr>
      <w:ind w:left="2268"/>
      <w:spacing w:after="57"/>
    </w:pPr>
  </w:style>
  <w:style w:type="paragraph" w:styleId="845">
    <w:name w:val="TOC Heading"/>
    <w:uiPriority w:val="39"/>
    <w:unhideWhenUsed/>
    <w:rPr>
      <w:lang w:eastAsia="zh-CN"/>
    </w:rPr>
  </w:style>
  <w:style w:type="paragraph" w:styleId="846">
    <w:name w:val="table of figures"/>
    <w:basedOn w:val="665"/>
    <w:next w:val="665"/>
    <w:uiPriority w:val="99"/>
    <w:unhideWhenUsed/>
  </w:style>
  <w:style w:type="character" w:styleId="847" w:customStyle="1">
    <w:name w:val="Основной шрифт абзаца1"/>
  </w:style>
  <w:style w:type="paragraph" w:styleId="848" w:customStyle="1">
    <w:name w:val="Заголовок"/>
    <w:basedOn w:val="665"/>
    <w:next w:val="849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849">
    <w:name w:val="Body Text"/>
    <w:basedOn w:val="665"/>
    <w:pPr>
      <w:spacing w:after="140" w:line="288" w:lineRule="auto"/>
    </w:pPr>
  </w:style>
  <w:style w:type="paragraph" w:styleId="850">
    <w:name w:val="List"/>
    <w:basedOn w:val="849"/>
    <w:rPr>
      <w:rFonts w:cs="Mangal"/>
    </w:rPr>
  </w:style>
  <w:style w:type="paragraph" w:styleId="851" w:customStyle="1">
    <w:name w:val="Указатель1"/>
    <w:basedOn w:val="665"/>
    <w:pPr>
      <w:suppressLineNumbers/>
    </w:pPr>
    <w:rPr>
      <w:rFonts w:cs="Mangal"/>
    </w:rPr>
  </w:style>
  <w:style w:type="paragraph" w:styleId="852">
    <w:name w:val="Balloon Text"/>
    <w:basedOn w:val="665"/>
    <w:link w:val="85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3" w:customStyle="1">
    <w:name w:val="Текст выноски Знак"/>
    <w:link w:val="852"/>
    <w:uiPriority w:val="99"/>
    <w:semiHidden/>
    <w:rPr>
      <w:rFonts w:ascii="Segoe UI" w:hAnsi="Segoe UI" w:cs="Segoe UI"/>
      <w:sz w:val="18"/>
      <w:szCs w:val="18"/>
      <w:lang w:eastAsia="zh-CN"/>
    </w:rPr>
  </w:style>
  <w:style w:type="character" w:styleId="854" w:customStyle="1">
    <w:name w:val="serp-url__item"/>
  </w:style>
  <w:style w:type="character" w:styleId="855">
    <w:name w:val="FollowedHyperlink"/>
    <w:uiPriority w:val="99"/>
    <w:semiHidden/>
    <w:unhideWhenUsed/>
    <w:rPr>
      <w:color w:val="954f72"/>
      <w:u w:val="single"/>
    </w:rPr>
  </w:style>
  <w:style w:type="character" w:styleId="856" w:customStyle="1">
    <w:name w:val="Верхний колонтитул Знак"/>
    <w:link w:val="697"/>
    <w:uiPriority w:val="99"/>
    <w:rPr>
      <w:sz w:val="24"/>
      <w:szCs w:val="24"/>
      <w:lang w:eastAsia="zh-CN"/>
    </w:rPr>
  </w:style>
  <w:style w:type="character" w:styleId="857" w:customStyle="1">
    <w:name w:val="Нижний колонтитул Знак"/>
    <w:link w:val="699"/>
    <w:uiPriority w:val="99"/>
    <w:rPr>
      <w:sz w:val="24"/>
      <w:szCs w:val="24"/>
      <w:lang w:eastAsia="zh-CN"/>
    </w:rPr>
  </w:style>
  <w:style w:type="paragraph" w:styleId="858" w:customStyle="1">
    <w:name w:val="LO-Normal1"/>
    <w:qFormat/>
    <w:pPr>
      <w:ind w:left="48" w:hanging="10"/>
      <w:jc w:val="both"/>
      <w:spacing w:after="56" w:line="26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26"/>
      <w:szCs w:val="24"/>
      <w:lang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spad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Р7-Офис/7.2.1.14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Администрацию Губернатора  Московской области</dc:title>
  <dc:creator>User</dc:creator>
  <cp:revision>73</cp:revision>
  <dcterms:created xsi:type="dcterms:W3CDTF">2020-12-09T14:39:00Z</dcterms:created>
  <dcterms:modified xsi:type="dcterms:W3CDTF">2026-09-02T11:33:22Z</dcterms:modified>
  <cp:version>917504</cp:version>
</cp:coreProperties>
</file>