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Приложение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« 25 » марта 2026 г.№ 381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«Приложение </w:t>
      </w:r>
      <w:r>
        <w:rPr>
          <w:highlight w:val="none"/>
        </w:rPr>
        <w:t xml:space="preserve">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  <w:t xml:space="preserve">от 19.03.2025г. № 463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(в редакции постановления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</w:t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</w:t>
      </w:r>
      <w:r>
        <w:rPr>
          <w:highlight w:val="none"/>
        </w:rPr>
        <w:t xml:space="preserve">« 25 » марта 2026 г. № 381 </w:t>
      </w:r>
      <w:r>
        <w:rPr>
          <w:highlight w:val="none"/>
        </w:rPr>
        <w:t xml:space="preserve">)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24"/>
          <w:highlight w:val="none"/>
        </w:rPr>
      </w:pPr>
      <w:r>
        <w:rPr>
          <w:sz w:val="24"/>
        </w:rPr>
        <w:t xml:space="preserve">Реестр бесхозяйного имущества муниципального округа Серебряные Пруды Московской области</w:t>
      </w:r>
      <w:r>
        <w:rPr>
          <w:sz w:val="24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tbl>
      <w:tblPr>
        <w:tblW w:w="14882" w:type="dxa"/>
        <w:tblInd w:w="-34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8"/>
        <w:gridCol w:w="3351"/>
        <w:gridCol w:w="2551"/>
        <w:gridCol w:w="1559"/>
        <w:gridCol w:w="1134"/>
        <w:gridCol w:w="1843"/>
        <w:gridCol w:w="2268"/>
        <w:gridCol w:w="1559"/>
      </w:tblGrid>
      <w:tr>
        <w:trPr>
          <w:trHeight w:val="813"/>
        </w:trPr>
        <w:tc>
          <w:tcPr>
            <w:tcW w:w="61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п/п</w:t>
            </w:r>
            <w:r/>
          </w:p>
        </w:tc>
        <w:tc>
          <w:tcPr>
            <w:tcW w:w="3351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объекта</w:t>
            </w:r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Местоположение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строительства (при наличии)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ID-номер 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Географические координаты</w:t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объекта, кв.м/ протяженность, м. 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Кадастровый номер</w:t>
            </w:r>
            <w:r/>
          </w:p>
        </w:tc>
      </w:tr>
      <w:tr>
        <w:trPr>
          <w:trHeight w:val="1136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  <w:highlight w:val="none"/>
              </w:rPr>
            </w:pPr>
            <w:r>
              <w:rPr>
                <w:color w:val="000000"/>
                <w:sz w:val="22"/>
                <w:szCs w:val="22"/>
                <w:highlight w:val="none"/>
              </w:rPr>
              <w:t xml:space="preserve">1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Здание коровника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Московская область, Серебряно-Прудский район,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вблизи с. Подхожее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1969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tabs>
                <w:tab w:val="left" w:pos="6075" w:leader="none"/>
              </w:tabs>
            </w:pPr>
            <w:r>
              <w:rPr>
                <w:sz w:val="22"/>
                <w:szCs w:val="22"/>
              </w:rPr>
              <w:t xml:space="preserve">Без координат границ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1655,0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</w:tr>
      <w:tr>
        <w:trPr>
          <w:trHeight w:val="1179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Здание нежилого назначения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Московская область, городской округ Серебряные Пруды, 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с. Клёмово</w:t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  <w:t xml:space="preserve">54.547469, 38.737961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  <w:t xml:space="preserve">ориентировочно 400,0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Здание нежилого назначения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городской округ Серебряные Пруды, д. Нижняя Пурловка, д.17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54.446843, 38.748803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Автомобильная дорога (проезд к СНТ «Лобаново» от дороги д. Красновские Выселки)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Московская область, городской округ Серебряные Пруды, от кадастрового квартала 50:39:0060115 до границы СНТ «Лобаново» в кадастровом квартале 50:39:0060203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протяженность - 3 км., ширина - 5 м., покрытие - щебень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Газопровод низкого давления вместе с СКЗ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р.п. Серебряные Пруды, ул. Советская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1991 - 1992 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протяженность - 419,4 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6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Телятник на 318 голов,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общая долевая собственность 16/100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р-н Серебряно-Прудский,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п. Новоклемово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 площадь 277,76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50:39:0040202:446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7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Вид объекта недвижимости - помещение; назначение - жилое; наименование - квартира.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Колеймино,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д.36, кв.1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1967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площадь ориентировочно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35.5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8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 ул. Полевая д. 21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1999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110,45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9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м.о. Серебряные Пруды, д. Коровино, д.74,75,78,79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2003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198,00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10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 вместе с 2 СКЗ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Заречный переулок, д.1-6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187,40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11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м-н Северный, д.80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2012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70,90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r/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12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м-н Северный д.135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2012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53,70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13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ул. Ленина,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52,54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2002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116,50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</w:t>
            </w:r>
            <w:r>
              <w:rPr>
                <w:sz w:val="22"/>
                <w:highlight w:val="none"/>
              </w:rPr>
              <w:t xml:space="preserve">4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Сети водоснабжения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Мягкое (от артскважины с кадастровым номером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50:39:0020315:4)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15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Автомобильная дорога общего пользования местного значения: </w:t>
            </w:r>
            <w:r/>
          </w:p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 (участок 16)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протяженность - 45 м., ширина - 4,5 м.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</w:tbl>
    <w:p>
      <w:pPr>
        <w:jc w:val="left"/>
      </w:pPr>
      <w:r/>
      <w:r/>
    </w:p>
    <w:sectPr>
      <w:footnotePr/>
      <w:endnotePr/>
      <w:type w:val="nextPage"/>
      <w:pgSz w:w="16838" w:h="11906" w:orient="landscape"/>
      <w:pgMar w:top="709" w:right="96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927" w:hanging="360"/>
      </w:pPr>
      <w:rPr>
        <w:rFonts w:ascii="Times New Roman" w:hAnsi="Times New Roman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9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9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9"/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  <w:tabs>
          <w:tab w:val="num" w:pos="720" w:leader="none"/>
        </w:tabs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62">
    <w:name w:val="Heading 1"/>
    <w:link w:val="46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63">
    <w:name w:val="Heading 1 Char"/>
    <w:link w:val="462"/>
    <w:uiPriority w:val="9"/>
    <w:rPr>
      <w:rFonts w:ascii="Arial" w:hAnsi="Arial" w:cs="Arial" w:eastAsia="Arial"/>
      <w:sz w:val="40"/>
      <w:szCs w:val="40"/>
    </w:rPr>
  </w:style>
  <w:style w:type="paragraph" w:styleId="464">
    <w:name w:val="Heading 2"/>
    <w:link w:val="46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65">
    <w:name w:val="Heading 2 Char"/>
    <w:link w:val="464"/>
    <w:uiPriority w:val="9"/>
    <w:rPr>
      <w:rFonts w:ascii="Arial" w:hAnsi="Arial" w:cs="Arial" w:eastAsia="Arial"/>
      <w:sz w:val="34"/>
    </w:rPr>
  </w:style>
  <w:style w:type="paragraph" w:styleId="466">
    <w:name w:val="Heading 3"/>
    <w:link w:val="46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67">
    <w:name w:val="Heading 3 Char"/>
    <w:link w:val="466"/>
    <w:uiPriority w:val="9"/>
    <w:rPr>
      <w:rFonts w:ascii="Arial" w:hAnsi="Arial" w:cs="Arial" w:eastAsia="Arial"/>
      <w:sz w:val="30"/>
      <w:szCs w:val="30"/>
    </w:rPr>
  </w:style>
  <w:style w:type="paragraph" w:styleId="468">
    <w:name w:val="Heading 4"/>
    <w:link w:val="46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69">
    <w:name w:val="Heading 4 Char"/>
    <w:link w:val="468"/>
    <w:uiPriority w:val="9"/>
    <w:rPr>
      <w:rFonts w:ascii="Arial" w:hAnsi="Arial" w:cs="Arial" w:eastAsia="Arial"/>
      <w:b/>
      <w:bCs/>
      <w:sz w:val="26"/>
      <w:szCs w:val="26"/>
    </w:rPr>
  </w:style>
  <w:style w:type="paragraph" w:styleId="470">
    <w:name w:val="Heading 5"/>
    <w:link w:val="47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1">
    <w:name w:val="Heading 5 Char"/>
    <w:link w:val="470"/>
    <w:uiPriority w:val="9"/>
    <w:rPr>
      <w:rFonts w:ascii="Arial" w:hAnsi="Arial" w:cs="Arial" w:eastAsia="Arial"/>
      <w:b/>
      <w:bCs/>
      <w:sz w:val="24"/>
      <w:szCs w:val="24"/>
    </w:rPr>
  </w:style>
  <w:style w:type="paragraph" w:styleId="472">
    <w:name w:val="Heading 6"/>
    <w:link w:val="47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73">
    <w:name w:val="Heading 6 Char"/>
    <w:link w:val="472"/>
    <w:uiPriority w:val="9"/>
    <w:rPr>
      <w:rFonts w:ascii="Arial" w:hAnsi="Arial" w:cs="Arial" w:eastAsia="Arial"/>
      <w:b/>
      <w:bCs/>
      <w:sz w:val="22"/>
      <w:szCs w:val="22"/>
    </w:rPr>
  </w:style>
  <w:style w:type="paragraph" w:styleId="474">
    <w:name w:val="Heading 7"/>
    <w:link w:val="47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75">
    <w:name w:val="Heading 7 Char"/>
    <w:link w:val="47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76">
    <w:name w:val="Heading 8"/>
    <w:link w:val="47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77">
    <w:name w:val="Heading 8 Char"/>
    <w:link w:val="476"/>
    <w:uiPriority w:val="9"/>
    <w:rPr>
      <w:rFonts w:ascii="Arial" w:hAnsi="Arial" w:cs="Arial" w:eastAsia="Arial"/>
      <w:i/>
      <w:iCs/>
      <w:sz w:val="22"/>
      <w:szCs w:val="22"/>
    </w:rPr>
  </w:style>
  <w:style w:type="paragraph" w:styleId="478">
    <w:name w:val="Heading 9"/>
    <w:link w:val="47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79">
    <w:name w:val="Heading 9 Char"/>
    <w:link w:val="478"/>
    <w:uiPriority w:val="9"/>
    <w:rPr>
      <w:rFonts w:ascii="Arial" w:hAnsi="Arial" w:cs="Arial" w:eastAsia="Arial"/>
      <w:i/>
      <w:iCs/>
      <w:sz w:val="21"/>
      <w:szCs w:val="21"/>
    </w:rPr>
  </w:style>
  <w:style w:type="paragraph" w:styleId="480">
    <w:name w:val="List Paragraph"/>
    <w:qFormat/>
    <w:uiPriority w:val="34"/>
    <w:pPr>
      <w:contextualSpacing w:val="true"/>
      <w:ind w:left="720"/>
    </w:pPr>
  </w:style>
  <w:style w:type="paragraph" w:styleId="481">
    <w:name w:val="No Spacing"/>
    <w:qFormat/>
    <w:uiPriority w:val="1"/>
    <w:pPr>
      <w:spacing w:lineRule="auto" w:line="240" w:after="0" w:before="0"/>
    </w:pPr>
  </w:style>
  <w:style w:type="paragraph" w:styleId="482">
    <w:name w:val="Title"/>
    <w:link w:val="48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83">
    <w:name w:val="Title Char"/>
    <w:link w:val="482"/>
    <w:uiPriority w:val="10"/>
    <w:rPr>
      <w:sz w:val="48"/>
      <w:szCs w:val="48"/>
    </w:rPr>
  </w:style>
  <w:style w:type="paragraph" w:styleId="484">
    <w:name w:val="Subtitle"/>
    <w:link w:val="485"/>
    <w:qFormat/>
    <w:uiPriority w:val="11"/>
    <w:rPr>
      <w:sz w:val="24"/>
      <w:szCs w:val="24"/>
    </w:rPr>
    <w:pPr>
      <w:spacing w:after="200" w:before="200"/>
    </w:pPr>
  </w:style>
  <w:style w:type="character" w:styleId="485">
    <w:name w:val="Subtitle Char"/>
    <w:link w:val="484"/>
    <w:uiPriority w:val="11"/>
    <w:rPr>
      <w:sz w:val="24"/>
      <w:szCs w:val="24"/>
    </w:rPr>
  </w:style>
  <w:style w:type="paragraph" w:styleId="486">
    <w:name w:val="Quote"/>
    <w:link w:val="487"/>
    <w:qFormat/>
    <w:uiPriority w:val="29"/>
    <w:rPr>
      <w:i/>
    </w:rPr>
    <w:pPr>
      <w:ind w:left="720" w:right="720"/>
    </w:pPr>
  </w:style>
  <w:style w:type="character" w:styleId="487">
    <w:name w:val="Quote Char"/>
    <w:link w:val="486"/>
    <w:uiPriority w:val="29"/>
    <w:rPr>
      <w:i/>
    </w:rPr>
  </w:style>
  <w:style w:type="paragraph" w:styleId="488">
    <w:name w:val="Intense Quote"/>
    <w:link w:val="48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89">
    <w:name w:val="Intense Quote Char"/>
    <w:link w:val="488"/>
    <w:uiPriority w:val="30"/>
    <w:rPr>
      <w:i/>
    </w:rPr>
  </w:style>
  <w:style w:type="paragraph" w:styleId="490">
    <w:name w:val="Header"/>
    <w:link w:val="49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1">
    <w:name w:val="Header Char"/>
    <w:link w:val="490"/>
    <w:uiPriority w:val="99"/>
  </w:style>
  <w:style w:type="paragraph" w:styleId="492">
    <w:name w:val="Footer"/>
    <w:link w:val="49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3">
    <w:name w:val="Footer Char"/>
    <w:link w:val="492"/>
    <w:uiPriority w:val="99"/>
  </w:style>
  <w:style w:type="paragraph" w:styleId="494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95">
    <w:name w:val="Caption Char"/>
    <w:basedOn w:val="494"/>
    <w:link w:val="492"/>
    <w:uiPriority w:val="99"/>
  </w:style>
  <w:style w:type="table" w:styleId="496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7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8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9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0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1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3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5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6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7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8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9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0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1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35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36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37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38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9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0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1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42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3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4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5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0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1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62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3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4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5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6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5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6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7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8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9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0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1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92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3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4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5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96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97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98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99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00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01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2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03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04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05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06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07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8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9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10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11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12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13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14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15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6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7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8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9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0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1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22">
    <w:name w:val="Hyperlink"/>
    <w:uiPriority w:val="99"/>
    <w:unhideWhenUsed/>
    <w:rPr>
      <w:color w:val="0000FF" w:themeColor="hyperlink"/>
      <w:u w:val="single"/>
    </w:rPr>
  </w:style>
  <w:style w:type="paragraph" w:styleId="623">
    <w:name w:val="footnote text"/>
    <w:link w:val="624"/>
    <w:uiPriority w:val="99"/>
    <w:semiHidden/>
    <w:unhideWhenUsed/>
    <w:rPr>
      <w:sz w:val="18"/>
    </w:rPr>
    <w:pPr>
      <w:spacing w:lineRule="auto" w:line="240" w:after="40"/>
    </w:pPr>
  </w:style>
  <w:style w:type="character" w:styleId="624">
    <w:name w:val="Footnote Text Char"/>
    <w:link w:val="623"/>
    <w:uiPriority w:val="99"/>
    <w:rPr>
      <w:sz w:val="18"/>
    </w:rPr>
  </w:style>
  <w:style w:type="character" w:styleId="625">
    <w:name w:val="footnote reference"/>
    <w:uiPriority w:val="99"/>
    <w:unhideWhenUsed/>
    <w:rPr>
      <w:vertAlign w:val="superscript"/>
    </w:rPr>
  </w:style>
  <w:style w:type="paragraph" w:styleId="626">
    <w:name w:val="endnote text"/>
    <w:link w:val="627"/>
    <w:uiPriority w:val="99"/>
    <w:semiHidden/>
    <w:unhideWhenUsed/>
    <w:rPr>
      <w:sz w:val="20"/>
    </w:rPr>
    <w:pPr>
      <w:spacing w:lineRule="auto" w:line="240" w:after="0"/>
    </w:pPr>
  </w:style>
  <w:style w:type="character" w:styleId="627">
    <w:name w:val="Endnote Text Char"/>
    <w:link w:val="626"/>
    <w:uiPriority w:val="99"/>
    <w:rPr>
      <w:sz w:val="20"/>
    </w:rPr>
  </w:style>
  <w:style w:type="character" w:styleId="628">
    <w:name w:val="endnote reference"/>
    <w:uiPriority w:val="99"/>
    <w:semiHidden/>
    <w:unhideWhenUsed/>
    <w:rPr>
      <w:vertAlign w:val="superscript"/>
    </w:rPr>
  </w:style>
  <w:style w:type="paragraph" w:styleId="629">
    <w:name w:val="toc 1"/>
    <w:uiPriority w:val="39"/>
    <w:unhideWhenUsed/>
    <w:pPr>
      <w:ind w:left="0" w:right="0" w:firstLine="0"/>
      <w:spacing w:after="57"/>
    </w:pPr>
  </w:style>
  <w:style w:type="paragraph" w:styleId="630">
    <w:name w:val="toc 2"/>
    <w:uiPriority w:val="39"/>
    <w:unhideWhenUsed/>
    <w:pPr>
      <w:ind w:left="283" w:right="0" w:firstLine="0"/>
      <w:spacing w:after="57"/>
    </w:pPr>
  </w:style>
  <w:style w:type="paragraph" w:styleId="631">
    <w:name w:val="toc 3"/>
    <w:uiPriority w:val="39"/>
    <w:unhideWhenUsed/>
    <w:pPr>
      <w:ind w:left="567" w:right="0" w:firstLine="0"/>
      <w:spacing w:after="57"/>
    </w:pPr>
  </w:style>
  <w:style w:type="paragraph" w:styleId="632">
    <w:name w:val="toc 4"/>
    <w:uiPriority w:val="39"/>
    <w:unhideWhenUsed/>
    <w:pPr>
      <w:ind w:left="850" w:right="0" w:firstLine="0"/>
      <w:spacing w:after="57"/>
    </w:pPr>
  </w:style>
  <w:style w:type="paragraph" w:styleId="633">
    <w:name w:val="toc 5"/>
    <w:uiPriority w:val="39"/>
    <w:unhideWhenUsed/>
    <w:pPr>
      <w:ind w:left="1134" w:right="0" w:firstLine="0"/>
      <w:spacing w:after="57"/>
    </w:pPr>
  </w:style>
  <w:style w:type="paragraph" w:styleId="634">
    <w:name w:val="toc 6"/>
    <w:uiPriority w:val="39"/>
    <w:unhideWhenUsed/>
    <w:pPr>
      <w:ind w:left="1417" w:right="0" w:firstLine="0"/>
      <w:spacing w:after="57"/>
    </w:pPr>
  </w:style>
  <w:style w:type="paragraph" w:styleId="635">
    <w:name w:val="toc 7"/>
    <w:uiPriority w:val="39"/>
    <w:unhideWhenUsed/>
    <w:pPr>
      <w:ind w:left="1701" w:right="0" w:firstLine="0"/>
      <w:spacing w:after="57"/>
    </w:pPr>
  </w:style>
  <w:style w:type="paragraph" w:styleId="636">
    <w:name w:val="toc 8"/>
    <w:uiPriority w:val="39"/>
    <w:unhideWhenUsed/>
    <w:pPr>
      <w:ind w:left="1984" w:right="0" w:firstLine="0"/>
      <w:spacing w:after="57"/>
    </w:pPr>
  </w:style>
  <w:style w:type="paragraph" w:styleId="637">
    <w:name w:val="toc 9"/>
    <w:uiPriority w:val="39"/>
    <w:unhideWhenUsed/>
    <w:pPr>
      <w:ind w:left="2268" w:right="0" w:firstLine="0"/>
      <w:spacing w:after="57"/>
    </w:pPr>
  </w:style>
  <w:style w:type="paragraph" w:styleId="638">
    <w:name w:val="TOC Heading"/>
    <w:uiPriority w:val="39"/>
    <w:unhideWhenUsed/>
  </w:style>
  <w:style w:type="paragraph" w:styleId="639">
    <w:name w:val="Обычный"/>
    <w:next w:val="639"/>
    <w:link w:val="639"/>
    <w:rPr>
      <w:sz w:val="24"/>
      <w:szCs w:val="24"/>
      <w:lang w:val="ru-RU" w:bidi="ar-SA" w:eastAsia="ru-RU"/>
    </w:rPr>
  </w:style>
  <w:style w:type="paragraph" w:styleId="640">
    <w:name w:val="Заголовок 1"/>
    <w:basedOn w:val="639"/>
    <w:next w:val="639"/>
    <w:link w:val="653"/>
    <w:rPr>
      <w:rFonts w:ascii="Cambria" w:hAnsi="Cambria" w:eastAsia="Times New Roman"/>
      <w:b/>
      <w:bCs/>
      <w:sz w:val="32"/>
      <w:szCs w:val="32"/>
    </w:rPr>
    <w:pPr>
      <w:keepNext/>
      <w:spacing w:after="60" w:before="240"/>
      <w:outlineLvl w:val="0"/>
    </w:pPr>
  </w:style>
  <w:style w:type="character" w:styleId="641">
    <w:name w:val="Основной шрифт абзаца"/>
    <w:next w:val="641"/>
    <w:link w:val="639"/>
    <w:semiHidden/>
  </w:style>
  <w:style w:type="table" w:styleId="642">
    <w:name w:val="Обычная таблица"/>
    <w:next w:val="642"/>
    <w:link w:val="639"/>
    <w:semiHidden/>
    <w:tblPr/>
  </w:style>
  <w:style w:type="numbering" w:styleId="643">
    <w:name w:val="Нет списка"/>
    <w:next w:val="643"/>
    <w:link w:val="639"/>
    <w:semiHidden/>
  </w:style>
  <w:style w:type="paragraph" w:styleId="644">
    <w:name w:val="ConsPlusTitle"/>
    <w:next w:val="644"/>
    <w:link w:val="639"/>
    <w:rPr>
      <w:b/>
      <w:bCs/>
      <w:sz w:val="24"/>
      <w:szCs w:val="24"/>
      <w:lang w:val="ru-RU" w:bidi="ar-SA" w:eastAsia="ru-RU"/>
    </w:rPr>
    <w:pPr>
      <w:widowControl w:val="off"/>
    </w:pPr>
  </w:style>
  <w:style w:type="character" w:styleId="645">
    <w:name w:val="Гиперссылка"/>
    <w:next w:val="645"/>
    <w:link w:val="639"/>
    <w:rPr>
      <w:color w:val="0000FF"/>
      <w:u w:val="single"/>
    </w:rPr>
  </w:style>
  <w:style w:type="table" w:styleId="646">
    <w:name w:val="Сетка таблицы"/>
    <w:basedOn w:val="642"/>
    <w:next w:val="646"/>
    <w:link w:val="639"/>
    <w:tblPr/>
  </w:style>
  <w:style w:type="paragraph" w:styleId="647">
    <w:name w:val="Текст выноски"/>
    <w:basedOn w:val="639"/>
    <w:next w:val="647"/>
    <w:link w:val="639"/>
    <w:semiHidden/>
    <w:rPr>
      <w:rFonts w:ascii="Tahoma" w:hAnsi="Tahoma"/>
      <w:sz w:val="16"/>
      <w:szCs w:val="16"/>
    </w:rPr>
  </w:style>
  <w:style w:type="paragraph" w:styleId="648">
    <w:name w:val="Основной текст с отступом"/>
    <w:basedOn w:val="639"/>
    <w:next w:val="648"/>
    <w:link w:val="649"/>
    <w:rPr>
      <w:sz w:val="28"/>
    </w:rPr>
    <w:pPr>
      <w:ind w:left="240"/>
      <w:jc w:val="both"/>
    </w:pPr>
  </w:style>
  <w:style w:type="character" w:styleId="649">
    <w:name w:val="Основной текст с отступом Знак"/>
    <w:next w:val="649"/>
    <w:link w:val="648"/>
    <w:rPr>
      <w:sz w:val="28"/>
      <w:szCs w:val="24"/>
    </w:rPr>
  </w:style>
  <w:style w:type="character" w:styleId="650">
    <w:name w:val="apple-converted-space"/>
    <w:next w:val="650"/>
    <w:link w:val="639"/>
  </w:style>
  <w:style w:type="character" w:styleId="651">
    <w:name w:val="Строгий"/>
    <w:next w:val="651"/>
    <w:link w:val="639"/>
    <w:rPr>
      <w:b/>
      <w:bCs/>
    </w:rPr>
  </w:style>
  <w:style w:type="paragraph" w:styleId="652">
    <w:name w:val="Обычный (веб)"/>
    <w:basedOn w:val="639"/>
    <w:next w:val="652"/>
    <w:link w:val="639"/>
    <w:pPr>
      <w:spacing w:after="100" w:afterAutospacing="1" w:before="100" w:beforeAutospacing="1"/>
    </w:pPr>
  </w:style>
  <w:style w:type="character" w:styleId="653">
    <w:name w:val="Заголовок 1 Знак"/>
    <w:next w:val="653"/>
    <w:link w:val="640"/>
    <w:rPr>
      <w:rFonts w:ascii="Cambria" w:hAnsi="Cambria" w:eastAsia="Times New Roman"/>
      <w:b/>
      <w:bCs/>
      <w:sz w:val="32"/>
      <w:szCs w:val="32"/>
    </w:rPr>
  </w:style>
  <w:style w:type="character" w:styleId="654">
    <w:name w:val="Выделение"/>
    <w:next w:val="654"/>
    <w:link w:val="639"/>
    <w:rPr>
      <w:i/>
      <w:iCs/>
    </w:rPr>
  </w:style>
  <w:style w:type="paragraph" w:styleId="655">
    <w:name w:val="Абзац списка"/>
    <w:basedOn w:val="639"/>
    <w:next w:val="655"/>
    <w:link w:val="639"/>
    <w:rPr>
      <w:rFonts w:ascii="Calibri" w:hAnsi="Calibri" w:eastAsia="Calibri"/>
      <w:sz w:val="22"/>
      <w:szCs w:val="22"/>
      <w:lang w:eastAsia="en-US"/>
    </w:rPr>
    <w:pPr>
      <w:contextualSpacing w:val="true"/>
      <w:ind w:left="720"/>
      <w:spacing w:lineRule="auto" w:line="276" w:after="200"/>
    </w:pPr>
  </w:style>
  <w:style w:type="character" w:styleId="656" w:default="1">
    <w:name w:val="Default Paragraph Font"/>
    <w:uiPriority w:val="1"/>
    <w:semiHidden/>
    <w:unhideWhenUsed/>
  </w:style>
  <w:style w:type="numbering" w:styleId="657" w:default="1">
    <w:name w:val="No List"/>
    <w:uiPriority w:val="99"/>
    <w:semiHidden/>
    <w:unhideWhenUsed/>
  </w:style>
  <w:style w:type="paragraph" w:styleId="658" w:default="1">
    <w:name w:val="Normal"/>
    <w:qFormat/>
  </w:style>
  <w:style w:type="table" w:styleId="65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47</cp:revision>
  <dcterms:modified xsi:type="dcterms:W3CDTF">2026-03-27T12:53:50Z</dcterms:modified>
</cp:coreProperties>
</file>